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A7286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  <w:bookmarkStart w:id="0" w:name="block-4230673"/>
      <w:r>
        <w:rPr>
          <w:rFonts w:ascii="Times New Roman" w:hAnsi="Times New Roman" w:cs="Times New Roman"/>
          <w:b/>
          <w:color w:val="auto"/>
          <w:sz w:val="24"/>
        </w:rPr>
        <w:t>МИНИСТЕРСТВО ПРОСВЕЩЕНИЯ РОССИЙСКОЙ ФЕДЕРАЦИИ</w:t>
      </w:r>
    </w:p>
    <w:p w14:paraId="149CD810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  <w:sz w:val="24"/>
        </w:rPr>
        <w:t>‌</w:t>
      </w:r>
      <w:bookmarkStart w:id="1" w:name="b3de95a0-e130-48e2-a18c-e3421c12e8af"/>
      <w:r>
        <w:rPr>
          <w:rFonts w:ascii="Times New Roman" w:hAnsi="Times New Roman" w:cs="Times New Roman"/>
          <w:b/>
          <w:color w:val="auto"/>
          <w:sz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 w:cs="Times New Roman"/>
          <w:b/>
          <w:color w:val="auto"/>
          <w:sz w:val="24"/>
        </w:rPr>
        <w:t xml:space="preserve">‌‌ </w:t>
      </w:r>
    </w:p>
    <w:p w14:paraId="13D96F84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  <w:sz w:val="24"/>
        </w:rPr>
        <w:t>‌</w:t>
      </w:r>
      <w:bookmarkStart w:id="2" w:name="b87bf85c-5ffc-4767-ae37-927ac69312d3"/>
      <w:r>
        <w:rPr>
          <w:rFonts w:ascii="Times New Roman" w:hAnsi="Times New Roman" w:cs="Times New Roman"/>
          <w:b/>
          <w:color w:val="auto"/>
          <w:sz w:val="24"/>
        </w:rPr>
        <w:t>Ершовский муниципальный район</w:t>
      </w:r>
      <w:bookmarkEnd w:id="2"/>
      <w:r>
        <w:rPr>
          <w:rFonts w:ascii="Times New Roman" w:hAnsi="Times New Roman" w:cs="Times New Roman"/>
          <w:b/>
          <w:color w:val="auto"/>
          <w:sz w:val="24"/>
        </w:rPr>
        <w:t>‌</w:t>
      </w:r>
      <w:r>
        <w:rPr>
          <w:rFonts w:ascii="Times New Roman" w:hAnsi="Times New Roman" w:cs="Times New Roman"/>
          <w:color w:val="auto"/>
          <w:sz w:val="24"/>
        </w:rPr>
        <w:t>​</w:t>
      </w:r>
    </w:p>
    <w:p w14:paraId="0A4DF91D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  <w:sz w:val="24"/>
        </w:rPr>
        <w:t>МОУ "СОШ № 1 г. Ершова"</w:t>
      </w:r>
    </w:p>
    <w:p w14:paraId="4CA60D39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</w:pPr>
    </w:p>
    <w:p w14:paraId="3BC31DBA">
      <w:pPr>
        <w:spacing w:after="0" w:line="240" w:lineRule="atLeast"/>
        <w:ind w:left="120"/>
        <w:rPr>
          <w:rFonts w:ascii="Times New Roman" w:hAnsi="Times New Roman" w:cs="Times New Roman"/>
          <w:color w:val="auto"/>
          <w:sz w:val="20"/>
        </w:rPr>
      </w:pPr>
    </w:p>
    <w:p w14:paraId="073B874C">
      <w:pPr>
        <w:spacing w:after="0" w:line="240" w:lineRule="atLeast"/>
        <w:ind w:left="120"/>
        <w:rPr>
          <w:rFonts w:ascii="Times New Roman" w:hAnsi="Times New Roman" w:cs="Times New Roman"/>
          <w:color w:val="auto"/>
          <w:sz w:val="20"/>
        </w:rPr>
      </w:pPr>
    </w:p>
    <w:tbl>
      <w:tblPr>
        <w:tblStyle w:val="7"/>
        <w:tblW w:w="100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2835"/>
        <w:gridCol w:w="3402"/>
      </w:tblGrid>
      <w:tr w14:paraId="63F78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</w:tcPr>
          <w:p w14:paraId="5E36AA78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</w:rPr>
              <w:t>РАССМОТРЕНА</w:t>
            </w:r>
          </w:p>
          <w:p w14:paraId="04DE499E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 xml:space="preserve">на заседании ШМО </w:t>
            </w:r>
          </w:p>
          <w:p w14:paraId="56E27DB4">
            <w:pPr>
              <w:autoSpaceDE w:val="0"/>
              <w:autoSpaceDN w:val="0"/>
              <w:spacing w:after="0" w:line="240" w:lineRule="atLeast"/>
              <w:rPr>
                <w:rFonts w:hint="default" w:ascii="Times New Roman" w:hAnsi="Times New Roman" w:eastAsia="Times New Roman" w:cs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val="ru-RU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чителей</w:t>
            </w:r>
            <w:r>
              <w:rPr>
                <w:rFonts w:hint="default" w:ascii="Times New Roman" w:hAnsi="Times New Roman" w:eastAsia="Times New Roman" w:cs="Times New Roman"/>
                <w:color w:val="000000"/>
                <w:szCs w:val="24"/>
                <w:lang w:val="ru-RU"/>
              </w:rPr>
              <w:t xml:space="preserve"> начальных классов</w:t>
            </w:r>
          </w:p>
          <w:p w14:paraId="4AB76E35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Протокол  от</w:t>
            </w:r>
            <w:r>
              <w:rPr>
                <w:rFonts w:ascii="Times New Roman" w:hAnsi="Times New Roman" w:eastAsia="Times New Roman" w:cs="Times New Roman"/>
                <w:color w:val="auto"/>
                <w:szCs w:val="24"/>
              </w:rPr>
              <w:t xml:space="preserve"> 30.08.2023г. №6</w:t>
            </w:r>
          </w:p>
          <w:p w14:paraId="739DABB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</w:tcPr>
          <w:p w14:paraId="1B54FA20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</w:rPr>
              <w:t>ПРИНЯТА</w:t>
            </w:r>
          </w:p>
          <w:p w14:paraId="313F93A7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Педсоветом</w:t>
            </w:r>
          </w:p>
          <w:p w14:paraId="3662DCF4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 xml:space="preserve">Протокол  </w:t>
            </w:r>
          </w:p>
          <w:p w14:paraId="50DB214F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 xml:space="preserve">от 31.08.2023г. </w:t>
            </w:r>
            <w:r>
              <w:rPr>
                <w:rFonts w:ascii="Times New Roman" w:hAnsi="Times New Roman" w:eastAsia="Times New Roman" w:cs="Times New Roman"/>
                <w:szCs w:val="24"/>
              </w:rPr>
              <w:t>№15</w:t>
            </w:r>
          </w:p>
          <w:p w14:paraId="581B87D7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</w:rPr>
            </w:pPr>
          </w:p>
          <w:p w14:paraId="412CF093">
            <w:pPr>
              <w:autoSpaceDE w:val="0"/>
              <w:autoSpaceDN w:val="0"/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402" w:type="dxa"/>
          </w:tcPr>
          <w:p w14:paraId="3D05DA10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Cs w:val="24"/>
              </w:rPr>
              <w:t>УТВЕРЖДЕНА</w:t>
            </w:r>
          </w:p>
          <w:p w14:paraId="51567F52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 xml:space="preserve">в составе 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val="ru-RU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 xml:space="preserve">П 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val="ru-RU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ОО</w:t>
            </w:r>
          </w:p>
          <w:p w14:paraId="0587B2A9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приказом по школе</w:t>
            </w:r>
          </w:p>
          <w:p w14:paraId="66061213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от 31.08.2023г.  №181.</w:t>
            </w:r>
          </w:p>
          <w:p w14:paraId="00A87E98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</w:p>
        </w:tc>
      </w:tr>
    </w:tbl>
    <w:p w14:paraId="6B4232BE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14:paraId="3D34D77B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4"/>
        </w:rPr>
        <w:t>‌</w:t>
      </w:r>
    </w:p>
    <w:p w14:paraId="533A9F09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14:paraId="13AB7BDA">
      <w:pPr>
        <w:spacing w:after="0" w:line="240" w:lineRule="atLeast"/>
        <w:ind w:left="120"/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68B900AE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14:paraId="0A5611F5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70A19FB7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0E0A0A95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Технология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BD428D3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1" w:name="_GoBack"/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1-1 (дополнительного)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класса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bookmarkEnd w:id="21"/>
    <w:p w14:paraId="1D3AC184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7.2</w:t>
      </w:r>
    </w:p>
    <w:p w14:paraId="4A684ACA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(для обучающихся с задержкой психического развития)</w:t>
      </w:r>
    </w:p>
    <w:p w14:paraId="2DCEBA1B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224AE938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1F1A5FAF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6345DC6C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18CDECF8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16CA395E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5FCF331B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</w:pPr>
    </w:p>
    <w:p w14:paraId="7DC05696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</w:pPr>
    </w:p>
    <w:p w14:paraId="608C4157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</w:pPr>
    </w:p>
    <w:p w14:paraId="7447285B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481A0331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7416CBF4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71268EB4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5E742EB6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04BDDC09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4FF55ED2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17C8B813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774C4E20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6FB16581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2E0DB380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2CB736E9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74DEB3A2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</w:p>
    <w:p w14:paraId="161FF681">
      <w:pPr>
        <w:spacing w:after="0" w:line="240" w:lineRule="atLeast"/>
        <w:ind w:left="120"/>
        <w:jc w:val="center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4"/>
        </w:rPr>
        <w:t>​</w:t>
      </w:r>
      <w:bookmarkStart w:id="3" w:name="056d9d5c-b2bc-4133-b8cf-f3db506692dc"/>
      <w:r>
        <w:rPr>
          <w:rFonts w:ascii="Times New Roman" w:hAnsi="Times New Roman" w:cs="Times New Roman"/>
          <w:b/>
          <w:color w:val="auto"/>
          <w:sz w:val="24"/>
        </w:rPr>
        <w:t>г.Ершов</w:t>
      </w:r>
      <w:bookmarkEnd w:id="3"/>
      <w:r>
        <w:rPr>
          <w:rFonts w:ascii="Times New Roman" w:hAnsi="Times New Roman" w:cs="Times New Roman"/>
          <w:b/>
          <w:color w:val="auto"/>
          <w:sz w:val="24"/>
        </w:rPr>
        <w:t xml:space="preserve">‌ </w:t>
      </w:r>
      <w:bookmarkStart w:id="4" w:name="7c791777-c725-4234-9ae7-a684b7e75e81"/>
      <w:r>
        <w:rPr>
          <w:rFonts w:ascii="Times New Roman" w:hAnsi="Times New Roman" w:cs="Times New Roman"/>
          <w:b/>
          <w:color w:val="auto"/>
          <w:sz w:val="24"/>
        </w:rPr>
        <w:t>2023</w:t>
      </w:r>
      <w:bookmarkEnd w:id="4"/>
      <w:r>
        <w:rPr>
          <w:rFonts w:ascii="Times New Roman" w:hAnsi="Times New Roman" w:cs="Times New Roman"/>
          <w:b/>
          <w:color w:val="auto"/>
          <w:sz w:val="24"/>
        </w:rPr>
        <w:t>‌</w:t>
      </w:r>
      <w:r>
        <w:rPr>
          <w:rFonts w:ascii="Times New Roman" w:hAnsi="Times New Roman" w:cs="Times New Roman"/>
          <w:color w:val="auto"/>
          <w:sz w:val="24"/>
        </w:rPr>
        <w:t>​</w:t>
      </w:r>
    </w:p>
    <w:bookmarkEnd w:id="0"/>
    <w:p w14:paraId="744F50CA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  <w:bookmarkStart w:id="5" w:name="block-4230672"/>
      <w:r>
        <w:rPr>
          <w:rFonts w:ascii="Times New Roman" w:hAnsi="Times New Roman" w:cs="Times New Roman"/>
          <w:b/>
          <w:color w:val="auto"/>
          <w:sz w:val="24"/>
        </w:rPr>
        <w:t>ПОЯСНИТЕЛЬНАЯ ЗАПИСКА</w:t>
      </w:r>
    </w:p>
    <w:p w14:paraId="12B759EC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</w:p>
    <w:p w14:paraId="469BBF07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Федеральная рабочая программа по технологии на уровне начального общего образования составлена на основе требований к результатам освоения федеральной адаптированной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14:paraId="1B29699D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психофизических особенностей обучающихся с ЗПР начальных классов. В первом, первом дополнительном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1EC565B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14:paraId="15DC8B88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темы, с учетом особых образовательных потребностей обучающихся с ЗПР. </w:t>
      </w:r>
    </w:p>
    <w:p w14:paraId="50CD4A13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Изучение предмета «Технология» представляет значительные трудности для обучающихся с ЗПР в силу их психофизических особенностей: </w:t>
      </w:r>
    </w:p>
    <w:p w14:paraId="58C47720">
      <w:pPr>
        <w:pStyle w:val="31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40" w:lineRule="auto"/>
        <w:ind w:left="284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незрелость эмоционально-волевой сферы приводит к сложностям инициации волевых усилий при начале работы над изделием; </w:t>
      </w:r>
    </w:p>
    <w:p w14:paraId="03E6E560">
      <w:pPr>
        <w:pStyle w:val="31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40" w:lineRule="auto"/>
        <w:ind w:left="284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отставание в сформированности регуляции и саморегуляции поведения затрудняет процесс длительного сосредоточения на каком-либо одном действии;</w:t>
      </w:r>
    </w:p>
    <w:p w14:paraId="74E112B1">
      <w:pPr>
        <w:pStyle w:val="31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40" w:lineRule="auto"/>
        <w:ind w:left="284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14:paraId="0C22F234">
      <w:pPr>
        <w:pStyle w:val="31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40" w:lineRule="auto"/>
        <w:ind w:left="284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14:paraId="1CF19630">
      <w:pPr>
        <w:pStyle w:val="31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40" w:lineRule="auto"/>
        <w:ind w:left="284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 w14:paraId="33B263DF">
      <w:pPr>
        <w:pStyle w:val="31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40" w:lineRule="auto"/>
        <w:ind w:left="284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медленное формирование новых навыков требует многократных указаний и упражнений для их закрепления.</w:t>
      </w:r>
    </w:p>
    <w:p w14:paraId="6E35DBA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 ЗПР смогли опознать их, опираясь на существенные признаки, по другим вопросам обучающиеся получают только общие представления. Ряд сведений познается обучающимися с ЗПР в результате практической деятельности. </w:t>
      </w:r>
    </w:p>
    <w:p w14:paraId="757D18D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В курсе технологии осуществляется реализация широкого спектра межпредметных связей, что также способствует лучшему усвоению образовательной программы обучающимися с ЗПР. </w:t>
      </w:r>
    </w:p>
    <w:p w14:paraId="5B2F80C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Математика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— моделирование, выполнение расчётов, вычислений, построение простых форм с учетом основ геометрии, работа с геометрическими фигурами, числами.</w:t>
      </w:r>
    </w:p>
    <w:p w14:paraId="486BDF1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Изобразительное искусство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14:paraId="6D5AEAF8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Окружающий мир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14:paraId="53F515F7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Родной язык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7C5897E4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Литературное чтение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— работа с текстами для создания образа, реализуемого в изделии.</w:t>
      </w:r>
    </w:p>
    <w:p w14:paraId="6DC80CFF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 w14:paraId="0521988C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Основной целью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предмета является успешная социализация обучающихся с ЗПР,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74E5D938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 w14:paraId="30CB398C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>Образовательные задачи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 курса:</w:t>
      </w:r>
    </w:p>
    <w:p w14:paraId="7F6B819A">
      <w:pPr>
        <w:pStyle w:val="31"/>
        <w:pageBreakBefore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A57F7AA">
      <w:pPr>
        <w:pStyle w:val="31"/>
        <w:pageBreakBefore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BC5255F">
      <w:pPr>
        <w:pStyle w:val="31"/>
        <w:pageBreakBefore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119BBE24">
      <w:pPr>
        <w:pStyle w:val="31"/>
        <w:pageBreakBefore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51857578">
      <w:pPr>
        <w:pStyle w:val="31"/>
        <w:pageBreakBefore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709" w:leftChars="0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i/>
          <w:color w:val="auto"/>
          <w:kern w:val="0"/>
          <w:sz w:val="24"/>
          <w:szCs w:val="24"/>
          <w14:ligatures w14:val="none"/>
        </w:rPr>
        <w:t xml:space="preserve">Воспитательные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задачи:</w:t>
      </w:r>
    </w:p>
    <w:p w14:paraId="07F84D5F">
      <w:pPr>
        <w:pStyle w:val="31"/>
        <w:pageBreakBefore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BBCE1A5">
      <w:pPr>
        <w:pStyle w:val="31"/>
        <w:pageBreakBefore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8295041">
      <w:pPr>
        <w:pStyle w:val="31"/>
        <w:pageBreakBefore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14:paraId="63F8BB3B">
      <w:pPr>
        <w:pStyle w:val="31"/>
        <w:pageBreakBefore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833BCBF">
      <w:pPr>
        <w:pStyle w:val="31"/>
        <w:pageBreakBefore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firstLine="709"/>
        <w:jc w:val="both"/>
        <w:textAlignment w:val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00D4DC2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 xml:space="preserve">Коррекционно-развивающее значение учебного предмета «Технология» </w:t>
      </w:r>
    </w:p>
    <w:p w14:paraId="6414A9A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 w14:paraId="07BDF5A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 анализе образца изделий уточнять название и конкретизировать значение каждой детали;</w:t>
      </w:r>
    </w:p>
    <w:p w14:paraId="1D864DD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выбирать для изготовления изделие с простой конструкцией, которое можно изготовить за одно занятие;</w:t>
      </w:r>
    </w:p>
    <w:p w14:paraId="44658EE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осуществлять постоянную смену деятельности для профилактики утомления и пресыщения;</w:t>
      </w:r>
    </w:p>
    <w:p w14:paraId="0727B3D9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14:paraId="53863080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специалистов психолого-педагогического сопровождения.</w:t>
      </w:r>
    </w:p>
    <w:p w14:paraId="53DCBDF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Психокоррекционная направленность учебного предмета «Технология» 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 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14:paraId="56704049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textAlignment w:val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Место учебного предмета «Технология» в учебном плане</w:t>
      </w:r>
    </w:p>
    <w:p w14:paraId="2B3DEA86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ind w:lef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 w14:paraId="7DD9F5E8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‌‌‌</w:t>
      </w:r>
      <w:bookmarkStart w:id="6" w:name="b3c9237e-6172-48ee-b1c7-f6774da89513"/>
    </w:p>
    <w:p w14:paraId="7C8B79C5">
      <w:pPr>
        <w:spacing w:after="0" w:line="240" w:lineRule="atLeast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Учёт рабочей программы воспитания.</w:t>
      </w:r>
    </w:p>
    <w:p w14:paraId="36FE427C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Реализация воспитательного потенциала уроков осуществляется через:</w:t>
      </w:r>
    </w:p>
    <w:p w14:paraId="2C083864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14:paraId="7363CAF4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14:paraId="0F048C4A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14:paraId="65EB1BD2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14:paraId="69A91E64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14:paraId="7D021F48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14:paraId="05B12D9B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14:paraId="599732A2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36EAC3E9">
      <w:pPr>
        <w:spacing w:after="0" w:line="240" w:lineRule="atLeast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14:paraId="5F8D7E89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auto"/>
          <w:sz w:val="24"/>
        </w:rPr>
      </w:pPr>
    </w:p>
    <w:bookmarkEnd w:id="6"/>
    <w:p w14:paraId="64193FD8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 xml:space="preserve">На изучение учебного </w:t>
      </w:r>
      <w:r>
        <w:rPr>
          <w:rFonts w:ascii="Times New Roman" w:hAnsi="Times New Roman" w:cs="Times New Roman"/>
          <w:b/>
          <w:color w:val="auto"/>
          <w:sz w:val="24"/>
          <w:lang w:val="ru-RU"/>
        </w:rPr>
        <w:t>предмета</w:t>
      </w:r>
      <w:r>
        <w:rPr>
          <w:rFonts w:ascii="Times New Roman" w:hAnsi="Times New Roman" w:cs="Times New Roman"/>
          <w:b/>
          <w:color w:val="auto"/>
          <w:sz w:val="24"/>
        </w:rPr>
        <w:t xml:space="preserve"> «</w:t>
      </w:r>
      <w:r>
        <w:rPr>
          <w:rFonts w:ascii="Times New Roman" w:hAnsi="Times New Roman" w:cs="Times New Roman"/>
          <w:b/>
          <w:color w:val="auto"/>
          <w:sz w:val="24"/>
          <w:lang w:val="ru-RU"/>
        </w:rPr>
        <w:t>Изобразительное</w:t>
      </w:r>
      <w:r>
        <w:rPr>
          <w:rFonts w:hint="default" w:ascii="Times New Roman" w:hAnsi="Times New Roman" w:cs="Times New Roman"/>
          <w:b/>
          <w:color w:val="auto"/>
          <w:sz w:val="24"/>
          <w:lang w:val="ru-RU"/>
        </w:rPr>
        <w:t xml:space="preserve"> искусство</w:t>
      </w:r>
      <w:r>
        <w:rPr>
          <w:rFonts w:ascii="Times New Roman" w:hAnsi="Times New Roman" w:cs="Times New Roman"/>
          <w:b/>
          <w:color w:val="auto"/>
          <w:sz w:val="24"/>
        </w:rPr>
        <w:t>» отводится</w:t>
      </w:r>
      <w:r>
        <w:rPr>
          <w:rFonts w:ascii="Times New Roman" w:hAnsi="Times New Roman" w:cs="Times New Roman"/>
          <w:color w:val="auto"/>
          <w:sz w:val="24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4"/>
          <w:lang w:val="ru-RU"/>
        </w:rPr>
        <w:t xml:space="preserve">66 </w:t>
      </w:r>
      <w:r>
        <w:rPr>
          <w:rFonts w:ascii="Times New Roman" w:hAnsi="Times New Roman" w:cs="Times New Roman"/>
          <w:b/>
          <w:color w:val="auto"/>
          <w:sz w:val="24"/>
        </w:rPr>
        <w:t>час</w:t>
      </w:r>
      <w:r>
        <w:rPr>
          <w:rFonts w:ascii="Times New Roman" w:hAnsi="Times New Roman" w:cs="Times New Roman"/>
          <w:b/>
          <w:color w:val="auto"/>
          <w:sz w:val="24"/>
          <w:lang w:val="ru-RU"/>
        </w:rPr>
        <w:t>ов</w:t>
      </w:r>
      <w:r>
        <w:rPr>
          <w:rFonts w:ascii="Times New Roman" w:hAnsi="Times New Roman" w:cs="Times New Roman"/>
          <w:b/>
          <w:color w:val="auto"/>
          <w:sz w:val="24"/>
        </w:rPr>
        <w:t>:</w:t>
      </w:r>
      <w:r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74FCEDE9">
      <w:pPr>
        <w:pStyle w:val="31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в </w:t>
      </w:r>
      <w:r>
        <w:rPr>
          <w:rFonts w:hint="default" w:ascii="Times New Roman" w:hAnsi="Times New Roman" w:cs="Times New Roman"/>
          <w:color w:val="auto"/>
          <w:sz w:val="24"/>
          <w:lang w:val="ru-RU"/>
        </w:rPr>
        <w:t>1</w:t>
      </w:r>
      <w:r>
        <w:rPr>
          <w:rFonts w:ascii="Times New Roman" w:hAnsi="Times New Roman" w:cs="Times New Roman"/>
          <w:color w:val="auto"/>
          <w:sz w:val="24"/>
        </w:rPr>
        <w:t xml:space="preserve"> классе – 3</w:t>
      </w:r>
      <w:r>
        <w:rPr>
          <w:rFonts w:hint="default" w:ascii="Times New Roman" w:hAnsi="Times New Roman" w:cs="Times New Roman"/>
          <w:color w:val="auto"/>
          <w:sz w:val="24"/>
          <w:lang w:val="ru-RU"/>
        </w:rPr>
        <w:t>3</w:t>
      </w:r>
      <w:r>
        <w:rPr>
          <w:rFonts w:ascii="Times New Roman" w:hAnsi="Times New Roman" w:cs="Times New Roman"/>
          <w:color w:val="auto"/>
          <w:sz w:val="24"/>
        </w:rPr>
        <w:t xml:space="preserve"> часа (1 час в неделю), </w:t>
      </w:r>
    </w:p>
    <w:p w14:paraId="43485168">
      <w:pPr>
        <w:pStyle w:val="31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в </w:t>
      </w:r>
      <w:r>
        <w:rPr>
          <w:rFonts w:hint="default" w:ascii="Times New Roman" w:hAnsi="Times New Roman" w:cs="Times New Roman"/>
          <w:color w:val="auto"/>
          <w:sz w:val="24"/>
          <w:lang w:val="ru-RU"/>
        </w:rPr>
        <w:t>1 дополнительном)</w:t>
      </w:r>
      <w:r>
        <w:rPr>
          <w:rFonts w:ascii="Times New Roman" w:hAnsi="Times New Roman" w:cs="Times New Roman"/>
          <w:color w:val="auto"/>
          <w:sz w:val="24"/>
        </w:rPr>
        <w:t xml:space="preserve"> классе – 3</w:t>
      </w:r>
      <w:r>
        <w:rPr>
          <w:rFonts w:hint="default" w:ascii="Times New Roman" w:hAnsi="Times New Roman" w:cs="Times New Roman"/>
          <w:color w:val="auto"/>
          <w:sz w:val="24"/>
          <w:lang w:val="ru-RU"/>
        </w:rPr>
        <w:t>3</w:t>
      </w:r>
      <w:r>
        <w:rPr>
          <w:rFonts w:ascii="Times New Roman" w:hAnsi="Times New Roman" w:cs="Times New Roman"/>
          <w:color w:val="auto"/>
          <w:sz w:val="24"/>
        </w:rPr>
        <w:t xml:space="preserve"> часа (1 час в неделю), </w:t>
      </w:r>
    </w:p>
    <w:p w14:paraId="656142CF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  <w:sectPr>
          <w:footerReference r:id="rId5" w:type="default"/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3F610F11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  <w:bookmarkStart w:id="7" w:name="block-4230667"/>
      <w:r>
        <w:rPr>
          <w:rFonts w:ascii="Times New Roman" w:hAnsi="Times New Roman" w:cs="Times New Roman"/>
          <w:b/>
          <w:color w:val="auto"/>
          <w:sz w:val="24"/>
        </w:rPr>
        <w:t>СОДЕРЖАНИЕ ОБУЧЕНИЯ</w:t>
      </w:r>
    </w:p>
    <w:bookmarkEnd w:id="7"/>
    <w:p w14:paraId="2833BCC6">
      <w:pPr>
        <w:pStyle w:val="3"/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</w:rPr>
      </w:pPr>
      <w:bookmarkStart w:id="8" w:name="_Toc142329394"/>
      <w:bookmarkStart w:id="9" w:name="_Toc110614548"/>
      <w:bookmarkStart w:id="10" w:name="block-4230668"/>
      <w:r>
        <w:rPr>
          <w:rFonts w:hint="default" w:ascii="Times New Roman" w:hAnsi="Times New Roman" w:cs="Times New Roman"/>
          <w:color w:val="auto"/>
          <w:sz w:val="24"/>
          <w:szCs w:val="24"/>
        </w:rPr>
        <w:t>1 КЛАСС</w:t>
      </w:r>
      <w:bookmarkEnd w:id="8"/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bookmarkEnd w:id="9"/>
    </w:p>
    <w:p w14:paraId="63DDB6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«Графика»</w:t>
      </w:r>
    </w:p>
    <w:p w14:paraId="4BA093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</w:pPr>
      <w:r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  <w:t>Модуль «Живопись»</w:t>
      </w:r>
    </w:p>
    <w:p w14:paraId="1955A0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Развитие воображения.</w:t>
      </w:r>
    </w:p>
    <w:p w14:paraId="361F9D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</w:pPr>
      <w:r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  <w:t>Модуль «Скульптура»</w:t>
      </w:r>
    </w:p>
    <w:p w14:paraId="75DA2D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Изображение в объёме. Приёмы работы с пластилином; дощечка, стек, тряпочка.</w:t>
      </w:r>
    </w:p>
    <w:p w14:paraId="4E0FB56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55307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</w:pPr>
      <w:r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  <w:t>Модуль «Декоративно-прикладное искусство»</w:t>
      </w:r>
    </w:p>
    <w:p w14:paraId="5D650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39718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82A9F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Оригами — создание игрушки для новогодней ёлки. Приёмы складывания бумаги.</w:t>
      </w:r>
    </w:p>
    <w:p w14:paraId="1638D7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</w:pPr>
      <w:r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  <w:t>Модуль «Архитектура»</w:t>
      </w:r>
    </w:p>
    <w:p w14:paraId="1DB877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</w:pPr>
      <w:r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  <w:t>Модуль «Восприятие произведений искусства»</w:t>
      </w:r>
    </w:p>
    <w:p w14:paraId="403CC5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01FB3C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</w:pPr>
      <w:r>
        <w:rPr>
          <w:rFonts w:ascii="Times New Roman" w:hAnsi="Times New Roman" w:eastAsiaTheme="majorEastAsia" w:cstheme="majorBidi"/>
          <w:b/>
          <w:color w:val="auto"/>
          <w:sz w:val="24"/>
          <w:szCs w:val="24"/>
        </w:rPr>
        <w:t>Модуль «Азбука цифровой графики»</w:t>
      </w:r>
    </w:p>
    <w:p w14:paraId="1E553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Фотографирование мелких деталей природы, выражение ярких зрительных впечатлений.</w:t>
      </w:r>
    </w:p>
    <w:p w14:paraId="60DCD423">
      <w:pPr>
        <w:pStyle w:val="3"/>
        <w:spacing w:line="240" w:lineRule="auto"/>
        <w:rPr>
          <w:color w:val="auto"/>
          <w:sz w:val="24"/>
          <w:szCs w:val="24"/>
        </w:rPr>
      </w:pPr>
      <w:bookmarkStart w:id="11" w:name="_Toc142329395"/>
      <w:r>
        <w:rPr>
          <w:color w:val="auto"/>
          <w:sz w:val="24"/>
          <w:szCs w:val="24"/>
        </w:rPr>
        <w:t>1 ДОПОЛНИТЕЛЬНЫЙ КЛАСС</w:t>
      </w:r>
      <w:bookmarkEnd w:id="11"/>
    </w:p>
    <w:p w14:paraId="12C33E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«Графика»</w:t>
      </w:r>
    </w:p>
    <w:p w14:paraId="673BAA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195B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 w14:paraId="22C705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Рисование с натуры: разные листья и их форма.</w:t>
      </w:r>
    </w:p>
    <w:p w14:paraId="48372C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7A46B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9AF21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«Живопись»</w:t>
      </w:r>
    </w:p>
    <w:p w14:paraId="5EAB4B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79113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 w14:paraId="439F59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2C0C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BED3F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Техника монотипии. Представления о симметрии. Развитие воображения.</w:t>
      </w:r>
    </w:p>
    <w:p w14:paraId="37B18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«Скульптура»</w:t>
      </w:r>
    </w:p>
    <w:p w14:paraId="31846D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 xml:space="preserve">Изображение в объёме. </w:t>
      </w:r>
    </w:p>
    <w:p w14:paraId="2D9583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34E07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Объёмная аппликация из бумаги и картона.</w:t>
      </w:r>
    </w:p>
    <w:p w14:paraId="338E2F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«Декоративно-прикладное искусство»</w:t>
      </w:r>
    </w:p>
    <w:p w14:paraId="70C1D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D1DB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AE55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278580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«Архитектура»</w:t>
      </w:r>
    </w:p>
    <w:p w14:paraId="479A2C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B14A5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21D5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«Восприятие произведений искусства»</w:t>
      </w:r>
    </w:p>
    <w:p w14:paraId="3BA6C8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 w14:paraId="08587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C805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12384A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1487B5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«Азбука цифровой графики»</w:t>
      </w:r>
    </w:p>
    <w:p w14:paraId="354ECD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Фотографирование с целью выражения ярких зрительных впечатлений.</w:t>
      </w:r>
    </w:p>
    <w:p w14:paraId="2B2612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487088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</w:p>
    <w:p w14:paraId="527A99B7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  <w:sz w:val="24"/>
        </w:rPr>
        <w:t xml:space="preserve">ПЛАНИРУЕМЫЕ РЕЗУЛЬТАТЫ ОСВОЕНИЯ ПРОГРАММЫ УЧЕБНОГО </w:t>
      </w:r>
      <w:r>
        <w:rPr>
          <w:rFonts w:ascii="Times New Roman" w:hAnsi="Times New Roman" w:cs="Times New Roman"/>
          <w:b/>
          <w:color w:val="auto"/>
          <w:sz w:val="24"/>
          <w:lang w:val="ru-RU"/>
        </w:rPr>
        <w:t>ПРЕДМЕТА</w:t>
      </w:r>
      <w:r>
        <w:rPr>
          <w:rFonts w:ascii="Times New Roman" w:hAnsi="Times New Roman" w:cs="Times New Roman"/>
          <w:b/>
          <w:color w:val="auto"/>
          <w:sz w:val="24"/>
        </w:rPr>
        <w:t xml:space="preserve"> «</w:t>
      </w:r>
      <w:r>
        <w:rPr>
          <w:rFonts w:ascii="Times New Roman" w:hAnsi="Times New Roman" w:cs="Times New Roman"/>
          <w:b/>
          <w:color w:val="auto"/>
          <w:sz w:val="24"/>
          <w:lang w:val="ru-RU"/>
        </w:rPr>
        <w:t>ИЗОБРАЗИТЕЛЬНОЕ</w:t>
      </w:r>
      <w:r>
        <w:rPr>
          <w:rFonts w:hint="default" w:ascii="Times New Roman" w:hAnsi="Times New Roman" w:cs="Times New Roman"/>
          <w:b/>
          <w:color w:val="auto"/>
          <w:sz w:val="24"/>
          <w:lang w:val="ru-RU"/>
        </w:rPr>
        <w:t xml:space="preserve"> ИСКУССТВО</w:t>
      </w:r>
      <w:r>
        <w:rPr>
          <w:rFonts w:ascii="Times New Roman" w:hAnsi="Times New Roman" w:cs="Times New Roman"/>
          <w:b/>
          <w:color w:val="auto"/>
          <w:sz w:val="24"/>
        </w:rPr>
        <w:t xml:space="preserve">» НА УРОВНЕ </w:t>
      </w:r>
      <w:r>
        <w:rPr>
          <w:rFonts w:ascii="Times New Roman" w:hAnsi="Times New Roman" w:cs="Times New Roman"/>
          <w:b/>
          <w:color w:val="auto"/>
          <w:sz w:val="24"/>
          <w:lang w:val="ru-RU"/>
        </w:rPr>
        <w:t>НАЧАЛЬНОГО</w:t>
      </w:r>
      <w:r>
        <w:rPr>
          <w:rFonts w:ascii="Times New Roman" w:hAnsi="Times New Roman" w:cs="Times New Roman"/>
          <w:b/>
          <w:color w:val="auto"/>
          <w:sz w:val="24"/>
        </w:rPr>
        <w:t xml:space="preserve"> ОБЩЕГО ОБРАЗОВАНИЯ</w:t>
      </w:r>
    </w:p>
    <w:p w14:paraId="2C5903AC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</w:p>
    <w:p w14:paraId="50F8EE40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  <w:sz w:val="24"/>
        </w:rPr>
        <w:t>ЛИЧНОСТНЫЕ РЕЗУЛЬТАТЫ</w:t>
      </w:r>
    </w:p>
    <w:p w14:paraId="56E825E1">
      <w:pPr>
        <w:spacing w:after="0" w:line="240" w:lineRule="atLeast"/>
        <w:ind w:left="120"/>
        <w:jc w:val="both"/>
        <w:rPr>
          <w:rFonts w:ascii="Times New Roman" w:hAnsi="Times New Roman" w:cs="Times New Roman"/>
          <w:color w:val="auto"/>
          <w:sz w:val="20"/>
        </w:rPr>
      </w:pPr>
    </w:p>
    <w:p w14:paraId="18EA75D8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240" w:lineRule="auto"/>
        <w:textAlignment w:val="auto"/>
        <w:rPr>
          <w:color w:val="auto"/>
          <w:sz w:val="24"/>
          <w:szCs w:val="24"/>
        </w:rPr>
      </w:pPr>
      <w:bookmarkStart w:id="12" w:name="_Toc142329400"/>
      <w:bookmarkStart w:id="13" w:name="_Toc110614553"/>
      <w:r>
        <w:rPr>
          <w:color w:val="auto"/>
          <w:sz w:val="24"/>
          <w:szCs w:val="24"/>
        </w:rPr>
        <w:t>Личностные результаты</w:t>
      </w:r>
      <w:bookmarkEnd w:id="12"/>
      <w:bookmarkEnd w:id="13"/>
    </w:p>
    <w:p w14:paraId="75B7ABF8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14:paraId="224D3465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14:paraId="06DFBE5E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уважения и ценностного отношения к своей Родине — России;</w:t>
      </w:r>
    </w:p>
    <w:p w14:paraId="446BA183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духовно-нравственное развитие обучающихся;</w:t>
      </w:r>
    </w:p>
    <w:p w14:paraId="702001CB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14:paraId="512FA1B6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позитивный опыт участия в творческой деятельности; </w:t>
      </w:r>
    </w:p>
    <w:p w14:paraId="16F1B578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Патриотическое воспитание </w:t>
      </w:r>
      <w:r>
        <w:rPr>
          <w:color w:val="auto"/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Гражданское воспитание </w:t>
      </w:r>
      <w:r>
        <w:rPr>
          <w:color w:val="auto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F1F584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Духовно-нравственное воспитание </w:t>
      </w:r>
      <w:r>
        <w:rPr>
          <w:color w:val="auto"/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Эстетическое воспитание — </w:t>
      </w:r>
      <w:r>
        <w:rPr>
          <w:color w:val="auto"/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Ценности познавательной деятельности </w:t>
      </w:r>
      <w:r>
        <w:rPr>
          <w:color w:val="auto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Экологическое воспитание </w:t>
      </w:r>
      <w:r>
        <w:rPr>
          <w:color w:val="auto"/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>
      <w:pPr>
        <w:pStyle w:val="13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right="0" w:firstLine="709"/>
        <w:textAlignment w:val="auto"/>
        <w:rPr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Трудовое воспитание </w:t>
      </w:r>
      <w:r>
        <w:rPr>
          <w:color w:val="auto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14:paraId="33DE367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0F4BE71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240" w:lineRule="auto"/>
        <w:textAlignment w:val="auto"/>
        <w:rPr>
          <w:color w:val="auto"/>
          <w:sz w:val="24"/>
          <w:szCs w:val="24"/>
        </w:rPr>
      </w:pPr>
      <w:bookmarkStart w:id="14" w:name="_Toc110614554"/>
      <w:bookmarkStart w:id="15" w:name="_Toc142329401"/>
      <w:r>
        <w:rPr>
          <w:color w:val="auto"/>
          <w:sz w:val="24"/>
          <w:szCs w:val="24"/>
        </w:rPr>
        <w:t>Метапредметные результаты</w:t>
      </w:r>
      <w:bookmarkEnd w:id="14"/>
      <w:bookmarkEnd w:id="15"/>
    </w:p>
    <w:p w14:paraId="31D9C21D">
      <w:pPr>
        <w:pStyle w:val="31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Овладение универсальными познавательными действиями</w:t>
      </w:r>
    </w:p>
    <w:p w14:paraId="685E444A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Пространственные представления и сенсорные способности:</w:t>
      </w:r>
    </w:p>
    <w:p w14:paraId="40F55B51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ориентироваться в пространстве класса и на плоскости;</w:t>
      </w:r>
    </w:p>
    <w:p w14:paraId="102C7CA3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14:paraId="036EB80F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характеризовать форму предмета, конструкции по предложенному плану, вопросам;</w:t>
      </w:r>
    </w:p>
    <w:p w14:paraId="4997BD83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14:paraId="5D4E2EEB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14:paraId="6BA845EE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сопоставлять части и целое в видимом образе, предмете, конструкции;</w:t>
      </w:r>
    </w:p>
    <w:p w14:paraId="318FBE23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14:paraId="6A250DBD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14:paraId="26EDE15A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соотносить тональные отношения (тёмное — светлое) в пространственных и плоскостных объектах.</w:t>
      </w:r>
    </w:p>
    <w:p w14:paraId="0EEB0FF1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Базовые логические и исследовательские действия:</w:t>
      </w:r>
    </w:p>
    <w:p w14:paraId="08EE1DE3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14:paraId="144E46FE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понимать знаки, символы, модели, схемы, используемые на уроках; </w:t>
      </w:r>
    </w:p>
    <w:p w14:paraId="1A062C82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анализировать объекты творчества с выделением их существенных признаков;</w:t>
      </w:r>
    </w:p>
    <w:p w14:paraId="2B1924A4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устанавливать причинно-следственные связи в изучаемом круге явлений;</w:t>
      </w:r>
    </w:p>
    <w:p w14:paraId="6ACF46A6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14:paraId="6847C18F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14:paraId="2CD62DB1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14:paraId="3A8D8538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формулировать простейшие выводы, соответствующие учебным установкам по результатам проведённого наблюдения;</w:t>
      </w:r>
    </w:p>
    <w:p w14:paraId="623C8969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477079B4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14:paraId="40F9D232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14:paraId="186055A9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ставить и использовать вопросы как исследовательский инструмент познания.</w:t>
      </w:r>
    </w:p>
    <w:p w14:paraId="4A4067F1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Работа с информацией:</w:t>
      </w:r>
    </w:p>
    <w:p w14:paraId="09870B4E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использовать электронные образовательные ресурсы;</w:t>
      </w:r>
    </w:p>
    <w:p w14:paraId="73565A8C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работать с электронными учебниками и учебными пособиями;</w:t>
      </w:r>
    </w:p>
    <w:p w14:paraId="52DCA60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14:paraId="41F53C96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14:paraId="782213BD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E5C4447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соблюдать правила информационной безопасности при работе в сети Интернет.</w:t>
      </w:r>
    </w:p>
    <w:p w14:paraId="44B43321">
      <w:pPr>
        <w:pStyle w:val="31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Овладение универсальными коммуникативными действиями</w:t>
      </w:r>
    </w:p>
    <w:p w14:paraId="1F5264E2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14:paraId="36F507D2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14:paraId="7139D55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14:paraId="52BA1A1C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>
      <w:pPr>
        <w:pStyle w:val="31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Овладение универсальными регулятивными действиями</w:t>
      </w:r>
    </w:p>
    <w:p w14:paraId="78CD5AB0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внимательно относиться и выполнять учебные задачи, поставленные учителем;</w:t>
      </w:r>
    </w:p>
    <w:p w14:paraId="791D0F24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14:paraId="6ADAC5FF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>
      <w:pPr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A1660C6">
      <w:pPr>
        <w:spacing w:after="0" w:line="240" w:lineRule="atLeast"/>
        <w:ind w:left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ПРЕДМЕТНЫЕ РЕЗУЛЬТАТЫ</w:t>
      </w:r>
    </w:p>
    <w:p w14:paraId="4D4FC37D">
      <w:pPr>
        <w:spacing w:after="0" w:line="240" w:lineRule="atLeast"/>
        <w:ind w:left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26F3F4C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14:paraId="108D213D">
      <w:pPr>
        <w:pStyle w:val="4"/>
        <w:pageBreakBefore w:val="0"/>
        <w:kinsoku/>
        <w:wordWrap/>
        <w:overflowPunct/>
        <w:topLinePunct w:val="0"/>
        <w:bidi w:val="0"/>
        <w:adjustRightInd/>
        <w:snapToGrid/>
        <w:spacing w:before="0" w:line="240" w:lineRule="auto"/>
        <w:textAlignment w:val="auto"/>
        <w:rPr>
          <w:rFonts w:eastAsia="Trebuchet MS"/>
          <w:color w:val="auto"/>
          <w:sz w:val="24"/>
          <w:szCs w:val="24"/>
        </w:rPr>
      </w:pPr>
      <w:bookmarkStart w:id="16" w:name="_TOC_250004"/>
      <w:bookmarkStart w:id="17" w:name="_Toc110614556"/>
      <w:bookmarkStart w:id="18" w:name="_Toc142329403"/>
      <w:r>
        <w:rPr>
          <w:rFonts w:eastAsia="Trebuchet MS"/>
          <w:color w:val="auto"/>
          <w:sz w:val="24"/>
          <w:szCs w:val="24"/>
        </w:rPr>
        <w:t xml:space="preserve">1 </w:t>
      </w:r>
      <w:bookmarkEnd w:id="16"/>
      <w:r>
        <w:rPr>
          <w:rFonts w:eastAsia="Trebuchet MS"/>
          <w:color w:val="auto"/>
          <w:sz w:val="24"/>
          <w:szCs w:val="24"/>
        </w:rPr>
        <w:t>КЛАСС</w:t>
      </w:r>
      <w:bookmarkEnd w:id="17"/>
      <w:bookmarkEnd w:id="18"/>
    </w:p>
    <w:p w14:paraId="1140DDA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«Графика»</w:t>
      </w:r>
    </w:p>
    <w:p w14:paraId="0083335F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создания рисунка простого (плоского) предмета с натуры.</w:t>
      </w:r>
    </w:p>
    <w:p w14:paraId="4DF9ACE4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«Живопись»</w:t>
      </w:r>
    </w:p>
    <w:p w14:paraId="73343F6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навыки работы красками «гуашь» в условиях урока.</w:t>
      </w:r>
    </w:p>
    <w:p w14:paraId="3671D05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«Скульптура»</w:t>
      </w:r>
    </w:p>
    <w:p w14:paraId="3B0A0FD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первичные навыки бумагопластики — создания объёмных форм из бумаги путём её складывания, надрезания, закручивания и др.</w:t>
      </w:r>
    </w:p>
    <w:p w14:paraId="3F46D01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«Декоративно-прикладное искусство»</w:t>
      </w:r>
    </w:p>
    <w:p w14:paraId="1AAA3FD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14:paraId="10604FD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59E37CB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Учиться использовать правила симметрии в своей художественной деятельности.</w:t>
      </w:r>
    </w:p>
    <w:p w14:paraId="7B781A47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знания о значении и назначении украшений в жизни людей.</w:t>
      </w:r>
    </w:p>
    <w:p w14:paraId="07430F3D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«Архитектура»</w:t>
      </w:r>
    </w:p>
    <w:p w14:paraId="32AC4F22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«Восприятие произведений искусства»</w:t>
      </w:r>
    </w:p>
    <w:p w14:paraId="636E704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опыт эстетического восприятия архитектурных построек.</w:t>
      </w:r>
    </w:p>
    <w:p w14:paraId="1A547AC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«Азбука цифровой графики»</w:t>
      </w:r>
    </w:p>
    <w:p w14:paraId="09AFE25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outlineLvl w:val="2"/>
        <w:rPr>
          <w:rFonts w:ascii="Times New Roman" w:hAnsi="Times New Roman" w:eastAsia="Trebuchet MS" w:cs="Times New Roman"/>
          <w:b/>
          <w:color w:val="auto"/>
          <w:kern w:val="0"/>
          <w:sz w:val="24"/>
          <w:szCs w:val="24"/>
          <w14:ligatures w14:val="none"/>
        </w:rPr>
      </w:pPr>
    </w:p>
    <w:p w14:paraId="5E85D7FA">
      <w:pPr>
        <w:pStyle w:val="4"/>
        <w:pageBreakBefore w:val="0"/>
        <w:kinsoku/>
        <w:wordWrap/>
        <w:overflowPunct/>
        <w:topLinePunct w:val="0"/>
        <w:bidi w:val="0"/>
        <w:adjustRightInd/>
        <w:snapToGrid/>
        <w:spacing w:before="0" w:line="240" w:lineRule="auto"/>
        <w:textAlignment w:val="auto"/>
        <w:rPr>
          <w:rFonts w:eastAsia="Trebuchet MS"/>
          <w:color w:val="auto"/>
          <w:sz w:val="24"/>
          <w:szCs w:val="24"/>
        </w:rPr>
      </w:pPr>
      <w:bookmarkStart w:id="19" w:name="_Toc142329404"/>
      <w:r>
        <w:rPr>
          <w:rFonts w:eastAsia="Trebuchet MS"/>
          <w:color w:val="auto"/>
          <w:sz w:val="24"/>
          <w:szCs w:val="24"/>
        </w:rPr>
        <w:t>1 ДОПОЛНИТЕЛЬНЫЙ КЛАСС</w:t>
      </w:r>
      <w:bookmarkEnd w:id="19"/>
    </w:p>
    <w:p w14:paraId="4FBB6AE9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«Графика»</w:t>
      </w:r>
    </w:p>
    <w:p w14:paraId="6401455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14:paraId="58423BDF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14:paraId="7FFFC8F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создания рисунка простого (плоского) предмета с натуры.</w:t>
      </w:r>
    </w:p>
    <w:p w14:paraId="12CE1F6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14:paraId="26E017B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0A6418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«Живопись»</w:t>
      </w:r>
    </w:p>
    <w:p w14:paraId="48AEB0AE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Закреплять навыки работы красками «гуашь» в условиях урока.</w:t>
      </w:r>
    </w:p>
    <w:p w14:paraId="17063E15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D52A92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1ECEE49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«Скульптура»</w:t>
      </w:r>
    </w:p>
    <w:p w14:paraId="0224BF5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6CC31F5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2A5724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14:paraId="501ECCD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«Декоративно-прикладное искусство»</w:t>
      </w:r>
    </w:p>
    <w:p w14:paraId="48A5181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14:paraId="0099145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BAE81D0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Учиться использовать правила симметрии в своей художественной деятельности.</w:t>
      </w:r>
    </w:p>
    <w:p w14:paraId="40B6B61F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5930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знания о значении и назначении украшений в жизни людей.</w:t>
      </w:r>
    </w:p>
    <w:p w14:paraId="0596218E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2EAEC8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«Архитектура»</w:t>
      </w:r>
    </w:p>
    <w:p w14:paraId="34F407E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14:paraId="10DFC2D9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7342AC7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D539C6F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«Восприятие произведений искусства»</w:t>
      </w:r>
    </w:p>
    <w:p w14:paraId="5BA4FF5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E40B69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14:paraId="3E96A970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EF15E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аналитического наблюдения архитектурных построек под руководством учителя.</w:t>
      </w:r>
    </w:p>
    <w:p w14:paraId="53287EE2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53988BE0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E3B002C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kern w:val="0"/>
          <w:sz w:val="24"/>
          <w:szCs w:val="24"/>
          <w14:ligatures w14:val="none"/>
        </w:rPr>
        <w:t>Модуль «Азбука цифровой графики»</w:t>
      </w:r>
    </w:p>
    <w:p w14:paraId="58824BC2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19A13F06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14:paraId="1376E29A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0"/>
    <w:p w14:paraId="27F13C70">
      <w:pPr>
        <w:spacing w:after="0" w:line="240" w:lineRule="atLeast"/>
        <w:rPr>
          <w:rFonts w:ascii="Times New Roman" w:hAnsi="Times New Roman" w:cs="Times New Roman"/>
          <w:color w:val="auto"/>
          <w:sz w:val="20"/>
        </w:rPr>
      </w:pPr>
      <w:bookmarkStart w:id="20" w:name="block-4230669"/>
      <w:r>
        <w:rPr>
          <w:rFonts w:ascii="Times New Roman" w:hAnsi="Times New Roman" w:cs="Times New Roman"/>
          <w:b/>
          <w:color w:val="auto"/>
          <w:sz w:val="24"/>
        </w:rPr>
        <w:t>ТЕМАТИЧЕСКОЕ ПЛАНИРОВАНИЕ</w:t>
      </w:r>
    </w:p>
    <w:p w14:paraId="690A8831">
      <w:pPr>
        <w:spacing w:after="0" w:line="240" w:lineRule="atLeast"/>
        <w:ind w:left="120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  <w:sz w:val="24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4"/>
          <w:lang w:val="ru-RU"/>
        </w:rPr>
        <w:t>1</w:t>
      </w:r>
      <w:r>
        <w:rPr>
          <w:rFonts w:ascii="Times New Roman" w:hAnsi="Times New Roman" w:cs="Times New Roman"/>
          <w:b/>
          <w:color w:val="auto"/>
          <w:sz w:val="24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</w:rPr>
        <w:t xml:space="preserve">КЛАСС </w:t>
      </w:r>
    </w:p>
    <w:tbl>
      <w:tblPr>
        <w:tblStyle w:val="7"/>
        <w:tblW w:w="15515" w:type="dxa"/>
        <w:tblCellSpacing w:w="0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843"/>
        <w:gridCol w:w="895"/>
        <w:gridCol w:w="806"/>
        <w:gridCol w:w="992"/>
        <w:gridCol w:w="3260"/>
        <w:gridCol w:w="4252"/>
        <w:gridCol w:w="2757"/>
      </w:tblGrid>
      <w:tr w14:paraId="796974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A31D9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№ п/п </w:t>
            </w:r>
          </w:p>
          <w:p w14:paraId="46399BAE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0941D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Наименование разделов и тем программы </w:t>
            </w:r>
          </w:p>
          <w:p w14:paraId="65BD2729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67367097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14:paraId="444B2643">
            <w:pPr>
              <w:spacing w:after="0" w:line="240" w:lineRule="atLeas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4252" w:type="dxa"/>
            <w:vMerge w:val="restart"/>
          </w:tcPr>
          <w:p w14:paraId="4FE093D3">
            <w:pPr>
              <w:spacing w:after="0" w:line="240" w:lineRule="atLeast"/>
              <w:ind w:left="135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689F5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Электронные (цифровые) образовательные ресурсы </w:t>
            </w:r>
          </w:p>
          <w:p w14:paraId="2E4E7D9C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14:paraId="3E4CB0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 w:hRule="atLeast"/>
          <w:tblCellSpacing w:w="0" w:type="dxa"/>
        </w:trPr>
        <w:tc>
          <w:tcPr>
            <w:tcW w:w="7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F6B837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607BA0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FB8334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Всего </w:t>
            </w:r>
          </w:p>
          <w:p w14:paraId="17850213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textDirection w:val="btLr"/>
          </w:tcPr>
          <w:p w14:paraId="75859737">
            <w:pPr>
              <w:spacing w:after="0" w:line="240" w:lineRule="atLeast"/>
              <w:ind w:left="113" w:right="113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Контрольные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14:paraId="07497B38">
            <w:pPr>
              <w:spacing w:after="0" w:line="240" w:lineRule="atLeast"/>
              <w:ind w:left="135" w:right="113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Практические работы </w:t>
            </w:r>
          </w:p>
          <w:p w14:paraId="77CAFAD0">
            <w:pPr>
              <w:spacing w:after="0" w:line="240" w:lineRule="atLeast"/>
              <w:ind w:left="135" w:right="113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Merge w:val="continue"/>
          </w:tcPr>
          <w:p w14:paraId="2B20E87B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4252" w:type="dxa"/>
            <w:vMerge w:val="continue"/>
          </w:tcPr>
          <w:p w14:paraId="5AB7225F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75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031B14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14:paraId="7F3F2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A3BF41D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top"/>
          </w:tcPr>
          <w:p w14:paraId="498204C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  <w:p w14:paraId="5DA75FF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Технологии, профессии</w:t>
            </w:r>
          </w:p>
          <w:p w14:paraId="485C575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и производства</w:t>
            </w:r>
          </w:p>
          <w:p w14:paraId="476790CD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b w:val="0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B778E1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6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5B090B8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128416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6CEB05B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 Профессии родных и знакомых. Профессии, связанные с изучаемыми материалами и производствами. </w:t>
            </w:r>
          </w:p>
        </w:tc>
        <w:tc>
          <w:tcPr>
            <w:tcW w:w="4252" w:type="dxa"/>
            <w:vAlign w:val="top"/>
          </w:tcPr>
          <w:p w14:paraId="466D70D5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12C5AA31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14:paraId="19A7409C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порядок во время работы; убирать рабочее место по окончании работы под руководством учителя.</w:t>
            </w:r>
          </w:p>
          <w:p w14:paraId="456BC211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7B9DCE6F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4CC9888D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91D33B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https://resh.edu.ru/subject/8/</w:t>
            </w:r>
          </w:p>
        </w:tc>
      </w:tr>
      <w:tr w14:paraId="11E010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C178417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top"/>
          </w:tcPr>
          <w:p w14:paraId="1B248DF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  <w:p w14:paraId="6AA142F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Технологии</w:t>
            </w:r>
          </w:p>
          <w:p w14:paraId="1870FA4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ручной обработки материалов </w:t>
            </w:r>
          </w:p>
          <w:p w14:paraId="0F4EB16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— технологии работы</w:t>
            </w:r>
          </w:p>
          <w:p w14:paraId="727B735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с бумагой</w:t>
            </w:r>
          </w:p>
          <w:p w14:paraId="52D0818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и картоном</w:t>
            </w:r>
          </w:p>
          <w:p w14:paraId="7C3C8C2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  <w:p w14:paraId="08DA66F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— технологии работы</w:t>
            </w:r>
          </w:p>
          <w:p w14:paraId="6976295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  <w:p w14:paraId="7FA17C8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B736E0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15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6C15060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0813B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66EF42D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Основные технологические операции ручной обработки материалов: разметка деталей, сборка изделия. 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      </w:r>
          </w:p>
          <w:p w14:paraId="69EC87B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11EBE133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438C8A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4252" w:type="dxa"/>
            <w:vAlign w:val="top"/>
          </w:tcPr>
          <w:p w14:paraId="498AF06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14:paraId="04DA47D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 под руководством учителя.</w:t>
            </w:r>
          </w:p>
          <w:p w14:paraId="7A636B2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6F69427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579F1F2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14:paraId="7885E70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 руководством учителя наблюдать свойства бумаги (состав, цвет, прочность).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работы. </w:t>
            </w:r>
          </w:p>
          <w:p w14:paraId="0B6C68F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1F90835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14:paraId="229007A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способами.</w:t>
            </w:r>
          </w:p>
          <w:p w14:paraId="42AC489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общее представление о конструкции изделия; детали и части изделия, их взаимное расположение в общей конструкции.</w:t>
            </w:r>
          </w:p>
          <w:p w14:paraId="0B4E040C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модель.</w:t>
            </w:r>
          </w:p>
          <w:p w14:paraId="05E8CF9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 под руководством учителя.</w:t>
            </w:r>
          </w:p>
          <w:p w14:paraId="72959AF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01ABC15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14:paraId="505EB0C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14:paraId="0E111EA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с опорой на рисунки, схемы.</w:t>
            </w:r>
          </w:p>
          <w:p w14:paraId="111DB72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0D84AB5B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26D5B19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1915BA6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0D4C46F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6BC5046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по образцу, инструкции.</w:t>
            </w:r>
            <w:r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  <w:p w14:paraId="672BF79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14:paraId="0C9FD39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5AD5C406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6E7AFAA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565AC6E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изделие с опорой на рисунки.</w:t>
            </w:r>
          </w:p>
          <w:p w14:paraId="48E5DC9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3787954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17B203A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18296E5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1AFA0C3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3D2AE9E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размещать инструменты и материалы.</w:t>
            </w:r>
          </w:p>
          <w:p w14:paraId="7198B666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14:paraId="65CD6AF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1EBF587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3F6AC0B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14:paraId="6749CA7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246F251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283C85E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18DB5E5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прямую строчку стежков. </w:t>
            </w:r>
          </w:p>
          <w:p w14:paraId="4CF1860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5A473D0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14:paraId="0B826FE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bCs/>
                <w:sz w:val="24"/>
                <w:szCs w:val="24"/>
              </w:rPr>
              <w:t>Изготавливать изделия на основе прямой строчки стежков.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D3D03A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66B3D5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7683423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top"/>
          </w:tcPr>
          <w:p w14:paraId="743710A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</w:p>
          <w:p w14:paraId="66C08E4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Конструирование и моделирование</w:t>
            </w:r>
          </w:p>
          <w:p w14:paraId="18AF4FE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  <w:p w14:paraId="4E83DEBF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:lang w:val="ru-RU" w:eastAsia="ru-RU" w:bidi="ar-SA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290A28A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10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C1BC996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6DDBFE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6F2DDB4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bCs/>
                <w:sz w:val="24"/>
                <w:szCs w:val="24"/>
              </w:rPr>
      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4252" w:type="dxa"/>
            <w:vAlign w:val="top"/>
          </w:tcPr>
          <w:p w14:paraId="7F25953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14:paraId="7A6114C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плоскости).</w:t>
            </w:r>
          </w:p>
          <w:p w14:paraId="5570B16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12E4C42D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5BCD82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2A788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67BEC2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top"/>
          </w:tcPr>
          <w:p w14:paraId="33BC35B9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:lang w:val="ru-RU" w:eastAsia="ru-RU" w:bidi="ar-SA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  <w:t>Информационно-</w:t>
            </w: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:lang w:val="ru-RU"/>
                <w14:ligatures w14:val="none"/>
              </w:rPr>
              <w:t>к</w:t>
            </w:r>
            <w:r>
              <w:rPr>
                <w:rFonts w:ascii="Times New Roman" w:hAnsi="Times New Roman" w:eastAsia="Times New Roman" w:cs="Times New Roman"/>
                <w:b w:val="0"/>
                <w:bCs/>
                <w:kern w:val="0"/>
                <w:sz w:val="24"/>
                <w:szCs w:val="24"/>
                <w14:ligatures w14:val="none"/>
              </w:rPr>
              <w:t xml:space="preserve">оммуникативные технологии*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ACEAB9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2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C42E4E4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856B6F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64D6CBC6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4252" w:type="dxa"/>
            <w:vAlign w:val="top"/>
          </w:tcPr>
          <w:p w14:paraId="4954767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14:paraId="14F30CE6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6362F3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4388B8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14:paraId="6D3C80EF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top"/>
          </w:tcPr>
          <w:p w14:paraId="4971531F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en-US" w:eastAsia="ru-RU" w:bidi="ar-SA"/>
              </w:rPr>
              <w:t>32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5522300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6A5A4D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</w:tcPr>
          <w:p w14:paraId="1546623A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4252" w:type="dxa"/>
          </w:tcPr>
          <w:p w14:paraId="46E4844B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DFA89A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</w:tbl>
    <w:p w14:paraId="24E77823">
      <w:pPr>
        <w:spacing w:after="0" w:line="240" w:lineRule="atLeast"/>
        <w:ind w:left="120"/>
        <w:rPr>
          <w:rFonts w:ascii="Times New Roman" w:hAnsi="Times New Roman" w:cs="Times New Roman"/>
          <w:b/>
          <w:color w:val="auto"/>
          <w:sz w:val="24"/>
        </w:rPr>
      </w:pPr>
    </w:p>
    <w:p w14:paraId="2D4EB14F">
      <w:pPr>
        <w:pStyle w:val="4"/>
        <w:pageBreakBefore w:val="0"/>
        <w:kinsoku/>
        <w:wordWrap/>
        <w:overflowPunct/>
        <w:topLinePunct w:val="0"/>
        <w:bidi w:val="0"/>
        <w:adjustRightInd/>
        <w:snapToGrid/>
        <w:spacing w:before="0" w:line="240" w:lineRule="auto"/>
        <w:textAlignment w:val="auto"/>
        <w:rPr>
          <w:rFonts w:eastAsia="Trebuchet MS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 xml:space="preserve"> </w:t>
      </w:r>
      <w:r>
        <w:rPr>
          <w:rFonts w:eastAsia="Trebuchet MS"/>
          <w:color w:val="auto"/>
          <w:sz w:val="24"/>
          <w:szCs w:val="24"/>
        </w:rPr>
        <w:t>1 ДОПОЛНИТЕЛЬНЫЙ КЛАСС</w:t>
      </w:r>
    </w:p>
    <w:tbl>
      <w:tblPr>
        <w:tblStyle w:val="7"/>
        <w:tblW w:w="15448" w:type="dxa"/>
        <w:tblCellSpacing w:w="0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862"/>
        <w:gridCol w:w="850"/>
        <w:gridCol w:w="851"/>
        <w:gridCol w:w="992"/>
        <w:gridCol w:w="3260"/>
        <w:gridCol w:w="4253"/>
        <w:gridCol w:w="2689"/>
      </w:tblGrid>
      <w:tr w14:paraId="530D3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94D47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№ п/п </w:t>
            </w:r>
          </w:p>
          <w:p w14:paraId="308D8823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C7F27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Наименование разделов и тем программы </w:t>
            </w:r>
          </w:p>
          <w:p w14:paraId="4C52A5C8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0CABA152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14:paraId="3764C5B0">
            <w:pPr>
              <w:spacing w:after="0" w:line="240" w:lineRule="atLeas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4253" w:type="dxa"/>
            <w:vMerge w:val="restart"/>
          </w:tcPr>
          <w:p w14:paraId="7DEB2DEE">
            <w:pPr>
              <w:spacing w:after="0" w:line="240" w:lineRule="atLeast"/>
              <w:ind w:left="135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25B92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Электронные (цифровые) образовательные ресурсы </w:t>
            </w:r>
          </w:p>
          <w:p w14:paraId="3B2B8B8F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14:paraId="44DC48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  <w:tblCellSpacing w:w="0" w:type="dxa"/>
        </w:trPr>
        <w:tc>
          <w:tcPr>
            <w:tcW w:w="69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536022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6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EA5716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B3B74C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Всего </w:t>
            </w:r>
          </w:p>
          <w:p w14:paraId="6721B815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6CA4D22C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275FF454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Merge w:val="continue"/>
          </w:tcPr>
          <w:p w14:paraId="602A993F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4253" w:type="dxa"/>
            <w:vMerge w:val="continue"/>
          </w:tcPr>
          <w:p w14:paraId="020E2722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8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76B161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14:paraId="33DE5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64D8F6C3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14:paraId="1AA83D46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Технологии, профессии</w:t>
            </w:r>
          </w:p>
          <w:p w14:paraId="43435C6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производства</w:t>
            </w:r>
          </w:p>
          <w:p w14:paraId="74245C56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6629DF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089E61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941EB0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4C5460E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4253" w:type="dxa"/>
            <w:vAlign w:val="top"/>
          </w:tcPr>
          <w:p w14:paraId="74D59DC6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48CEC2BA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8548DEB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 под руководством учителя; поддерживать порядок во время работы.</w:t>
            </w:r>
          </w:p>
          <w:p w14:paraId="255C7A14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 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</w:t>
            </w:r>
          </w:p>
          <w:p w14:paraId="134BEEEA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00C760E3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7C27D99F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5E5E1B05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84F8747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5257D0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6C8F5DBC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14:paraId="6404799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Технологии</w:t>
            </w:r>
          </w:p>
          <w:p w14:paraId="1AB9CBD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5F026F2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</w:p>
          <w:p w14:paraId="7B6ED37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 w14:paraId="65B3E4E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бумагой</w:t>
            </w:r>
          </w:p>
          <w:p w14:paraId="41608BC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картоном</w:t>
            </w:r>
          </w:p>
          <w:p w14:paraId="33F9FF61">
            <w:pPr>
              <w:spacing w:after="0" w:line="240" w:lineRule="atLeast"/>
              <w:ind w:left="135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  <w:p w14:paraId="7409441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 w14:paraId="46E7AB2A">
            <w:pPr>
              <w:spacing w:after="0" w:line="240" w:lineRule="atLeast"/>
              <w:ind w:left="135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материалом;</w:t>
            </w:r>
          </w:p>
          <w:p w14:paraId="3F29D8EB">
            <w:pPr>
              <w:spacing w:after="0" w:line="240" w:lineRule="atLeast"/>
              <w:ind w:left="135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2F2FCB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15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B40D9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8C9931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34FD967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14:paraId="65799AFF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  <w:p w14:paraId="5D2BD16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6C72EAC8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4253" w:type="dxa"/>
            <w:vAlign w:val="top"/>
          </w:tcPr>
          <w:p w14:paraId="63851B3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6DDCAA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2D87A08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0D7EEEB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2FD3B2D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4E92A39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6AAEB06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3A141F3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14:paraId="5C3A8F9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 с опорой на образец. </w:t>
            </w:r>
          </w:p>
          <w:p w14:paraId="478F2A36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с помощью учителя декоративно-художественные возможности разных способов обработки бумаги, например вырезание деталей из бумаги и обрывание пальцами.</w:t>
            </w:r>
          </w:p>
          <w:p w14:paraId="2586CEF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14:paraId="2A31EC0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Рассматривать и анализировать под руководством учителя простые по конструкции образцы; анализировать под руководством учителя простейшую конструкцию изделия: выделять детали, их форму, определять взаимное расположение, виды соединения.</w:t>
            </w:r>
          </w:p>
          <w:p w14:paraId="471D5543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 с опорой на план, графическую схему. </w:t>
            </w:r>
          </w:p>
          <w:p w14:paraId="5E222B6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14:paraId="5870D95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078E0BC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14:paraId="7AF5F06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14:paraId="5269468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Рассматривать и анализировать под руководством учителя образцы, варианты выполнения изделий, природные формы — прообразы изготавливаемых изделий. </w:t>
            </w:r>
          </w:p>
          <w:p w14:paraId="38482D0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14:paraId="462F02F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4794EFD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6828936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284EC57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14:paraId="34DBD02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76991FE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2C80D98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Изготавливать изделия по образцу, инструкции.</w:t>
            </w:r>
          </w:p>
          <w:p w14:paraId="77E5658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14:paraId="42A187E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4D9A9E3A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композицию.</w:t>
            </w:r>
          </w:p>
          <w:p w14:paraId="4ADA943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3E74F23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277D524B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3A69435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14:paraId="7348CE7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14:paraId="4B25D37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14:paraId="052D8E0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 с опорой на образец. Видеть соответствие форм природного материала и известных геометрических форм.</w:t>
            </w:r>
          </w:p>
          <w:p w14:paraId="3FADDB8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с опорой на образец природные материалы по цвету, форме, прочности.</w:t>
            </w:r>
          </w:p>
          <w:p w14:paraId="0BCB02F1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063C7C9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 под руководством учителя.</w:t>
            </w:r>
          </w:p>
          <w:p w14:paraId="5983962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14:paraId="3035F39B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3FD1DCE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7115173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128456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10FBC26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255DF3E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14:paraId="0C304184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  <w:p w14:paraId="7FCC47D2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14:paraId="5AEC431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14:paraId="34D7AB3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50D13F17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066E3FD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видах швейных приспособлений, видах игл, их назначение, различия в конструкциях, применять правила хранения игл и булавок.</w:t>
            </w:r>
          </w:p>
          <w:p w14:paraId="4E93862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C8D58D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Исследовать под руководством учителя 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14:paraId="2596C49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с помощью учителя лицевую и изнаночную стороны ткани.</w:t>
            </w:r>
          </w:p>
          <w:p w14:paraId="2400B870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14:paraId="4AB06386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14:paraId="6BE6E66A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0819EA2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14:paraId="6538215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14:paraId="0375E06C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C2F32D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14:paraId="19BDAD35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14:paraId="1CAA9AF4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14:paraId="58074E2B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14:paraId="2B4EA50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14:paraId="5F3F6C20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8C669EF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1BAA1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0C91FD61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top"/>
          </w:tcPr>
          <w:p w14:paraId="07D129E8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Конструирование и моделировани</w:t>
            </w:r>
            <w:r>
              <w:rPr>
                <w:b/>
                <w:sz w:val="24"/>
                <w:szCs w:val="24"/>
                <w:lang w:val="ru-RU"/>
              </w:rPr>
              <w:t>е</w:t>
            </w:r>
          </w:p>
          <w:p w14:paraId="1FE086E6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6107A4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AD27AE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651888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7617D58D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bCs/>
                <w:sz w:val="24"/>
                <w:szCs w:val="24"/>
              </w:rPr>
      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4253" w:type="dxa"/>
            <w:vAlign w:val="top"/>
          </w:tcPr>
          <w:p w14:paraId="031497CE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под руководством учителя конструкции образцов изделий, выделять основные и дополнительные детали конструкции, называть их форму и способ соединения с помощью учителя; анализировать конструкцию изделия по рисунку, фотографии, схеме.</w:t>
            </w:r>
          </w:p>
          <w:p w14:paraId="62CB84D9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38452083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13C10A5A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35FEC3F8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069B0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14:paraId="58BDA873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top"/>
          </w:tcPr>
          <w:p w14:paraId="05D1C8F4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7E56EB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5A18A0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5B6A91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  <w:vAlign w:val="top"/>
          </w:tcPr>
          <w:p w14:paraId="54EB531D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информации.</w:t>
            </w:r>
          </w:p>
        </w:tc>
        <w:tc>
          <w:tcPr>
            <w:tcW w:w="4253" w:type="dxa"/>
            <w:vAlign w:val="top"/>
          </w:tcPr>
          <w:p w14:paraId="0DAFF51F">
            <w:pPr>
              <w:pStyle w:val="32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14:paraId="5A1F3112"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121B0BCF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hint="default" w:ascii="Times New Roman" w:hAnsi="Times New Roman"/>
                <w:color w:val="auto"/>
                <w:sz w:val="20"/>
              </w:rPr>
              <w:t>https://resh.edu.ru/subject/8</w:t>
            </w:r>
          </w:p>
        </w:tc>
      </w:tr>
      <w:tr w14:paraId="291198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14:paraId="145F2F32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CEBB33">
            <w:pPr>
              <w:spacing w:after="0" w:line="240" w:lineRule="atLeast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3</w:t>
            </w:r>
            <w:r>
              <w:rPr>
                <w:rFonts w:hint="default" w:ascii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936AF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679BD1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260" w:type="dxa"/>
          </w:tcPr>
          <w:p w14:paraId="64F8BBB4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4253" w:type="dxa"/>
          </w:tcPr>
          <w:p w14:paraId="22BE5953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2FEFF408">
            <w:pPr>
              <w:spacing w:after="0" w:line="240" w:lineRule="atLeas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</w:tbl>
    <w:p w14:paraId="1E92B7DA">
      <w:pPr>
        <w:spacing w:after="0" w:line="240" w:lineRule="atLeast"/>
        <w:rPr>
          <w:rFonts w:ascii="Times New Roman" w:hAnsi="Times New Roman" w:cs="Times New Roman"/>
          <w:b/>
          <w:color w:val="auto"/>
          <w:sz w:val="24"/>
        </w:rPr>
      </w:pPr>
    </w:p>
    <w:bookmarkEnd w:id="20"/>
    <w:p w14:paraId="00230E28">
      <w:pPr>
        <w:spacing w:after="0" w:line="24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>
      <w:pgSz w:w="16839" w:h="11907" w:orient="landscape"/>
      <w:pgMar w:top="851" w:right="1440" w:bottom="993" w:left="1440" w:header="720" w:footer="72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C8988">
    <w:pPr>
      <w:pStyle w:val="15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8C73E1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8C73E1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2390D"/>
    <w:multiLevelType w:val="multilevel"/>
    <w:tmpl w:val="04C2390D"/>
    <w:lvl w:ilvl="0" w:tentative="0">
      <w:start w:val="1"/>
      <w:numFmt w:val="bullet"/>
      <w:lvlText w:val=""/>
      <w:lvlJc w:val="left"/>
      <w:pPr>
        <w:ind w:left="1352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2072" w:hanging="360"/>
      </w:pPr>
    </w:lvl>
    <w:lvl w:ilvl="2" w:tentative="0">
      <w:start w:val="1"/>
      <w:numFmt w:val="lowerRoman"/>
      <w:lvlText w:val="%3."/>
      <w:lvlJc w:val="right"/>
      <w:pPr>
        <w:ind w:left="2792" w:hanging="180"/>
      </w:pPr>
    </w:lvl>
    <w:lvl w:ilvl="3" w:tentative="0">
      <w:start w:val="1"/>
      <w:numFmt w:val="decimal"/>
      <w:lvlText w:val="%4."/>
      <w:lvlJc w:val="left"/>
      <w:pPr>
        <w:ind w:left="3512" w:hanging="360"/>
      </w:pPr>
    </w:lvl>
    <w:lvl w:ilvl="4" w:tentative="0">
      <w:start w:val="1"/>
      <w:numFmt w:val="lowerLetter"/>
      <w:lvlText w:val="%5."/>
      <w:lvlJc w:val="left"/>
      <w:pPr>
        <w:ind w:left="4232" w:hanging="360"/>
      </w:pPr>
    </w:lvl>
    <w:lvl w:ilvl="5" w:tentative="0">
      <w:start w:val="1"/>
      <w:numFmt w:val="lowerRoman"/>
      <w:lvlText w:val="%6."/>
      <w:lvlJc w:val="right"/>
      <w:pPr>
        <w:ind w:left="4952" w:hanging="180"/>
      </w:pPr>
    </w:lvl>
    <w:lvl w:ilvl="6" w:tentative="0">
      <w:start w:val="1"/>
      <w:numFmt w:val="decimal"/>
      <w:lvlText w:val="%7."/>
      <w:lvlJc w:val="left"/>
      <w:pPr>
        <w:ind w:left="5672" w:hanging="360"/>
      </w:pPr>
    </w:lvl>
    <w:lvl w:ilvl="7" w:tentative="0">
      <w:start w:val="1"/>
      <w:numFmt w:val="lowerLetter"/>
      <w:lvlText w:val="%8."/>
      <w:lvlJc w:val="left"/>
      <w:pPr>
        <w:ind w:left="6392" w:hanging="360"/>
      </w:pPr>
    </w:lvl>
    <w:lvl w:ilvl="8" w:tentative="0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C7434BD"/>
    <w:multiLevelType w:val="multilevel"/>
    <w:tmpl w:val="1C7434BD"/>
    <w:lvl w:ilvl="0" w:tentative="0">
      <w:start w:val="1"/>
      <w:numFmt w:val="bullet"/>
      <w:lvlText w:val=""/>
      <w:lvlJc w:val="left"/>
      <w:pPr>
        <w:ind w:left="13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">
    <w:nsid w:val="58946812"/>
    <w:multiLevelType w:val="multilevel"/>
    <w:tmpl w:val="5894681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C6EA7"/>
    <w:multiLevelType w:val="multilevel"/>
    <w:tmpl w:val="6C4C6EA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6256F"/>
    <w:multiLevelType w:val="multilevel"/>
    <w:tmpl w:val="6E06256F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20"/>
    <w:rsid w:val="00020D70"/>
    <w:rsid w:val="000263AE"/>
    <w:rsid w:val="000C4302"/>
    <w:rsid w:val="00120BAE"/>
    <w:rsid w:val="001F2523"/>
    <w:rsid w:val="0021684A"/>
    <w:rsid w:val="00280495"/>
    <w:rsid w:val="00343F85"/>
    <w:rsid w:val="00376A20"/>
    <w:rsid w:val="00517AC5"/>
    <w:rsid w:val="00542188"/>
    <w:rsid w:val="005661F7"/>
    <w:rsid w:val="00590264"/>
    <w:rsid w:val="006A1367"/>
    <w:rsid w:val="007558DD"/>
    <w:rsid w:val="00756B82"/>
    <w:rsid w:val="00777B37"/>
    <w:rsid w:val="007B6CD7"/>
    <w:rsid w:val="00862EFB"/>
    <w:rsid w:val="008634B3"/>
    <w:rsid w:val="009E1E45"/>
    <w:rsid w:val="00A23CC8"/>
    <w:rsid w:val="00A82791"/>
    <w:rsid w:val="00AE1CB3"/>
    <w:rsid w:val="00B14BAB"/>
    <w:rsid w:val="00B4140C"/>
    <w:rsid w:val="00BC368E"/>
    <w:rsid w:val="00C0788B"/>
    <w:rsid w:val="00C601FE"/>
    <w:rsid w:val="00CA31A5"/>
    <w:rsid w:val="00CF19D8"/>
    <w:rsid w:val="00EC2649"/>
    <w:rsid w:val="00EF3C2A"/>
    <w:rsid w:val="00EF7236"/>
    <w:rsid w:val="00F34D28"/>
    <w:rsid w:val="00F71939"/>
    <w:rsid w:val="03A94469"/>
    <w:rsid w:val="0BBE530B"/>
    <w:rsid w:val="63F85E21"/>
    <w:rsid w:val="7322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Body Text"/>
    <w:basedOn w:val="1"/>
    <w:qFormat/>
    <w:uiPriority w:val="1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7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8">
    <w:name w:val="Верхний колонтитул Знак"/>
    <w:basedOn w:val="6"/>
    <w:link w:val="12"/>
    <w:qFormat/>
    <w:uiPriority w:val="99"/>
  </w:style>
  <w:style w:type="character" w:customStyle="1" w:styleId="19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Подзаголовок Знак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4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5">
    <w:name w:val="product__char-name"/>
    <w:basedOn w:val="6"/>
    <w:qFormat/>
    <w:uiPriority w:val="0"/>
  </w:style>
  <w:style w:type="character" w:customStyle="1" w:styleId="26">
    <w:name w:val="product__char-value"/>
    <w:basedOn w:val="6"/>
    <w:qFormat/>
    <w:uiPriority w:val="0"/>
  </w:style>
  <w:style w:type="paragraph" w:customStyle="1" w:styleId="27">
    <w:name w:val="HTML Top of Form"/>
    <w:basedOn w:val="1"/>
    <w:next w:val="1"/>
    <w:link w:val="28"/>
    <w:semiHidden/>
    <w:unhideWhenUsed/>
    <w:qFormat/>
    <w:uiPriority w:val="99"/>
    <w:pPr>
      <w:pBdr>
        <w:bottom w:val="single" w:color="auto" w:sz="6" w:space="1"/>
      </w:pBdr>
      <w:spacing w:after="0" w:line="240" w:lineRule="auto"/>
      <w:jc w:val="center"/>
    </w:pPr>
    <w:rPr>
      <w:rFonts w:ascii="Arial" w:hAnsi="Arial" w:eastAsia="Times New Roman" w:cs="Arial"/>
      <w:vanish/>
      <w:sz w:val="16"/>
      <w:szCs w:val="16"/>
    </w:rPr>
  </w:style>
  <w:style w:type="character" w:customStyle="1" w:styleId="28">
    <w:name w:val="z-Начало формы Знак"/>
    <w:basedOn w:val="6"/>
    <w:link w:val="27"/>
    <w:semiHidden/>
    <w:qFormat/>
    <w:uiPriority w:val="99"/>
    <w:rPr>
      <w:rFonts w:ascii="Arial" w:hAnsi="Arial" w:eastAsia="Times New Roman" w:cs="Arial"/>
      <w:vanish/>
      <w:sz w:val="16"/>
      <w:szCs w:val="16"/>
    </w:rPr>
  </w:style>
  <w:style w:type="paragraph" w:customStyle="1" w:styleId="29">
    <w:name w:val="HTML Bottom of Form"/>
    <w:basedOn w:val="1"/>
    <w:next w:val="1"/>
    <w:link w:val="30"/>
    <w:semiHidden/>
    <w:unhideWhenUsed/>
    <w:qFormat/>
    <w:uiPriority w:val="99"/>
    <w:pPr>
      <w:pBdr>
        <w:top w:val="single" w:color="auto" w:sz="6" w:space="1"/>
      </w:pBdr>
      <w:spacing w:after="0" w:line="240" w:lineRule="auto"/>
      <w:jc w:val="center"/>
    </w:pPr>
    <w:rPr>
      <w:rFonts w:ascii="Arial" w:hAnsi="Arial" w:eastAsia="Times New Roman" w:cs="Arial"/>
      <w:vanish/>
      <w:sz w:val="16"/>
      <w:szCs w:val="16"/>
    </w:rPr>
  </w:style>
  <w:style w:type="character" w:customStyle="1" w:styleId="30">
    <w:name w:val="z-Конец формы Знак"/>
    <w:basedOn w:val="6"/>
    <w:link w:val="29"/>
    <w:semiHidden/>
    <w:qFormat/>
    <w:uiPriority w:val="99"/>
    <w:rPr>
      <w:rFonts w:ascii="Arial" w:hAnsi="Arial" w:eastAsia="Times New Roman" w:cs="Arial"/>
      <w:vanish/>
      <w:sz w:val="16"/>
      <w:szCs w:val="16"/>
    </w:rPr>
  </w:style>
  <w:style w:type="paragraph" w:styleId="31">
    <w:name w:val="List Paragraph"/>
    <w:basedOn w:val="1"/>
    <w:unhideWhenUsed/>
    <w:qFormat/>
    <w:uiPriority w:val="99"/>
    <w:pPr>
      <w:ind w:left="720"/>
      <w:contextualSpacing/>
    </w:pPr>
  </w:style>
  <w:style w:type="paragraph" w:customStyle="1" w:styleId="32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11"/>
    </w:pPr>
    <w:rPr>
      <w:rFonts w:ascii="Times New Roman" w:hAnsi="Times New Roman" w:eastAsia="Times New Roman" w:cs="Times New Roman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D7B2D7-50FC-4A99-AC55-E067B19DBE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5454</Words>
  <Characters>31092</Characters>
  <Lines>259</Lines>
  <Paragraphs>72</Paragraphs>
  <TotalTime>5</TotalTime>
  <ScaleCrop>false</ScaleCrop>
  <LinksUpToDate>false</LinksUpToDate>
  <CharactersWithSpaces>36474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2023-09-14T21:32:00Z</dcterms:created>
  <dc:creator>Admin</dc:creator>
  <cp:lastModifiedBy>Дарья Должникова</cp:lastModifiedBy>
  <dcterms:modified xsi:type="dcterms:W3CDTF">2024-06-20T05:00:04Z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6743EDF3F99D48FE9814B4E80A4CC88A_13</vt:lpwstr>
  </property>
</Properties>
</file>