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  <w:r w:rsidRPr="00766863">
        <w:rPr>
          <w:color w:val="000000"/>
          <w:sz w:val="24"/>
          <w:szCs w:val="24"/>
        </w:rPr>
        <w:t>​</w:t>
      </w:r>
      <w:r w:rsidRPr="00766863">
        <w:rPr>
          <w:b/>
          <w:color w:val="000000"/>
          <w:sz w:val="24"/>
          <w:szCs w:val="24"/>
        </w:rPr>
        <w:t xml:space="preserve"> МИНИСТЕРСТВО ПРОСВЕЩЕНИЯ РОССИЙСКОЙ ФЕДЕРАЦИИ</w:t>
      </w: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  <w:r w:rsidRPr="00766863">
        <w:rPr>
          <w:b/>
          <w:color w:val="000000"/>
          <w:sz w:val="24"/>
          <w:szCs w:val="24"/>
        </w:rPr>
        <w:t>‌</w:t>
      </w:r>
      <w:bookmarkStart w:id="0" w:name="b3de95a0-e130-48e2-a18c-e3421c12e8af"/>
      <w:r w:rsidRPr="00766863">
        <w:rPr>
          <w:b/>
          <w:color w:val="000000"/>
          <w:sz w:val="24"/>
          <w:szCs w:val="24"/>
        </w:rPr>
        <w:t>Министерство образования Саратовской области</w:t>
      </w:r>
      <w:bookmarkEnd w:id="0"/>
      <w:r w:rsidRPr="00766863">
        <w:rPr>
          <w:b/>
          <w:color w:val="000000"/>
          <w:sz w:val="24"/>
          <w:szCs w:val="24"/>
        </w:rPr>
        <w:t xml:space="preserve">‌‌ </w:t>
      </w: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  <w:r w:rsidRPr="00766863">
        <w:rPr>
          <w:b/>
          <w:color w:val="000000"/>
          <w:sz w:val="24"/>
          <w:szCs w:val="24"/>
        </w:rPr>
        <w:t>‌</w:t>
      </w:r>
      <w:bookmarkStart w:id="1" w:name="b87bf85c-5ffc-4767-ae37-927ac69312d3"/>
      <w:r w:rsidRPr="00766863">
        <w:rPr>
          <w:b/>
          <w:color w:val="000000"/>
          <w:sz w:val="24"/>
          <w:szCs w:val="24"/>
        </w:rPr>
        <w:t>Ершовский муниципальный район</w:t>
      </w:r>
      <w:bookmarkEnd w:id="1"/>
      <w:r w:rsidRPr="00766863">
        <w:rPr>
          <w:b/>
          <w:color w:val="000000"/>
          <w:sz w:val="24"/>
          <w:szCs w:val="24"/>
        </w:rPr>
        <w:t>‌</w:t>
      </w:r>
      <w:r w:rsidRPr="00766863">
        <w:rPr>
          <w:color w:val="000000"/>
          <w:sz w:val="24"/>
          <w:szCs w:val="24"/>
        </w:rPr>
        <w:t>​</w:t>
      </w: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  <w:r w:rsidRPr="00766863">
        <w:rPr>
          <w:b/>
          <w:color w:val="000000"/>
          <w:sz w:val="24"/>
          <w:szCs w:val="24"/>
        </w:rPr>
        <w:t>МОУ "СОШ № 1 г. Ершова"</w:t>
      </w:r>
    </w:p>
    <w:p w:rsidR="00766863" w:rsidRPr="00766863" w:rsidRDefault="00766863" w:rsidP="00766863">
      <w:pPr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766863" w:rsidRPr="00766863" w:rsidTr="00793C6E">
        <w:tc>
          <w:tcPr>
            <w:tcW w:w="3794" w:type="dxa"/>
          </w:tcPr>
          <w:p w:rsidR="00766863" w:rsidRPr="00766863" w:rsidRDefault="00766863" w:rsidP="0076686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66863">
              <w:rPr>
                <w:b/>
                <w:color w:val="000000"/>
                <w:sz w:val="24"/>
                <w:szCs w:val="24"/>
              </w:rPr>
              <w:t>РАССМОТРЕНА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на заседании ШМО </w:t>
            </w:r>
          </w:p>
          <w:p w:rsidR="006B0D85" w:rsidRDefault="006B0D85" w:rsidP="007668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учителей естественно- </w:t>
            </w:r>
          </w:p>
          <w:p w:rsidR="00766863" w:rsidRPr="00766863" w:rsidRDefault="006B0D85" w:rsidP="007668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научного цикла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Протокол  от </w:t>
            </w:r>
            <w:r w:rsidRPr="00766863">
              <w:rPr>
                <w:sz w:val="24"/>
                <w:szCs w:val="24"/>
              </w:rPr>
              <w:t>30.08.2023г. № 6</w:t>
            </w:r>
          </w:p>
          <w:p w:rsidR="00766863" w:rsidRPr="00766863" w:rsidRDefault="00766863" w:rsidP="0076686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66863" w:rsidRPr="00766863" w:rsidRDefault="00766863" w:rsidP="00766863">
            <w:pPr>
              <w:rPr>
                <w:b/>
                <w:color w:val="000000"/>
                <w:sz w:val="24"/>
                <w:szCs w:val="24"/>
              </w:rPr>
            </w:pPr>
            <w:r w:rsidRPr="00766863">
              <w:rPr>
                <w:b/>
                <w:color w:val="000000"/>
                <w:sz w:val="24"/>
                <w:szCs w:val="24"/>
              </w:rPr>
              <w:t>ПРИНЯТА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Педсоветом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Протокол  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от 31.08.2023г. </w:t>
            </w:r>
            <w:r w:rsidRPr="00766863">
              <w:rPr>
                <w:sz w:val="24"/>
                <w:szCs w:val="24"/>
              </w:rPr>
              <w:t>№15</w:t>
            </w: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</w:p>
          <w:p w:rsidR="00766863" w:rsidRPr="00766863" w:rsidRDefault="00766863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66863" w:rsidRPr="00766863" w:rsidRDefault="00766863" w:rsidP="007668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66863">
              <w:rPr>
                <w:b/>
                <w:color w:val="000000"/>
                <w:sz w:val="24"/>
                <w:szCs w:val="24"/>
              </w:rPr>
              <w:t>УТВЕРЖДЕНА</w:t>
            </w:r>
          </w:p>
          <w:p w:rsidR="00766863" w:rsidRPr="00766863" w:rsidRDefault="00766863" w:rsidP="00766863">
            <w:pPr>
              <w:ind w:left="459"/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составе </w:t>
            </w:r>
            <w:r w:rsidR="009123EF">
              <w:rPr>
                <w:color w:val="000000"/>
                <w:sz w:val="24"/>
                <w:szCs w:val="24"/>
              </w:rPr>
              <w:t>А</w:t>
            </w:r>
            <w:r w:rsidRPr="00766863">
              <w:rPr>
                <w:color w:val="000000"/>
                <w:sz w:val="24"/>
                <w:szCs w:val="24"/>
              </w:rPr>
              <w:t>ООП ООО</w:t>
            </w:r>
          </w:p>
          <w:p w:rsidR="00766863" w:rsidRPr="00766863" w:rsidRDefault="00766863" w:rsidP="00766863">
            <w:pPr>
              <w:ind w:left="459"/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приказом по школе</w:t>
            </w:r>
          </w:p>
          <w:p w:rsidR="00766863" w:rsidRPr="00766863" w:rsidRDefault="00766863" w:rsidP="00766863">
            <w:pPr>
              <w:ind w:left="459"/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от 31.08.2023г. №181.</w:t>
            </w:r>
          </w:p>
          <w:p w:rsidR="00766863" w:rsidRPr="00766863" w:rsidRDefault="00766863" w:rsidP="0076686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  <w:r w:rsidRPr="00766863">
        <w:rPr>
          <w:color w:val="000000"/>
          <w:sz w:val="24"/>
          <w:szCs w:val="24"/>
        </w:rPr>
        <w:t>‌</w:t>
      </w: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ind w:left="120"/>
        <w:rPr>
          <w:sz w:val="24"/>
          <w:szCs w:val="24"/>
        </w:rPr>
      </w:pPr>
    </w:p>
    <w:p w:rsidR="00766863" w:rsidRPr="00766863" w:rsidRDefault="00766863" w:rsidP="00766863">
      <w:pPr>
        <w:jc w:val="center"/>
        <w:rPr>
          <w:b/>
          <w:sz w:val="24"/>
          <w:szCs w:val="24"/>
        </w:rPr>
      </w:pPr>
      <w:r w:rsidRPr="00766863">
        <w:rPr>
          <w:b/>
          <w:sz w:val="24"/>
          <w:szCs w:val="24"/>
        </w:rPr>
        <w:t xml:space="preserve">Рабочая программа </w:t>
      </w:r>
    </w:p>
    <w:p w:rsidR="00766863" w:rsidRPr="00766863" w:rsidRDefault="00766863" w:rsidP="00766863">
      <w:pPr>
        <w:jc w:val="center"/>
        <w:rPr>
          <w:b/>
          <w:sz w:val="24"/>
          <w:szCs w:val="24"/>
        </w:rPr>
      </w:pPr>
      <w:r w:rsidRPr="00766863">
        <w:rPr>
          <w:b/>
          <w:sz w:val="24"/>
          <w:szCs w:val="24"/>
        </w:rPr>
        <w:t xml:space="preserve">общего образования обучающихся с умственной отсталостью </w:t>
      </w:r>
      <w:r w:rsidRPr="00766863">
        <w:rPr>
          <w:b/>
          <w:sz w:val="24"/>
          <w:szCs w:val="24"/>
        </w:rPr>
        <w:br/>
        <w:t>(интеллектуальными нарушениями)</w:t>
      </w:r>
    </w:p>
    <w:p w:rsidR="00766863" w:rsidRPr="00766863" w:rsidRDefault="00766863" w:rsidP="00766863">
      <w:pPr>
        <w:jc w:val="center"/>
        <w:rPr>
          <w:b/>
          <w:sz w:val="24"/>
          <w:szCs w:val="24"/>
        </w:rPr>
      </w:pPr>
      <w:r w:rsidRPr="00766863">
        <w:rPr>
          <w:b/>
          <w:sz w:val="24"/>
          <w:szCs w:val="24"/>
        </w:rPr>
        <w:t>вариант 1</w:t>
      </w:r>
    </w:p>
    <w:p w:rsidR="00766863" w:rsidRPr="00766863" w:rsidRDefault="00766863" w:rsidP="00766863">
      <w:pPr>
        <w:jc w:val="center"/>
        <w:rPr>
          <w:b/>
          <w:sz w:val="24"/>
          <w:szCs w:val="24"/>
        </w:rPr>
      </w:pPr>
      <w:r w:rsidRPr="00766863">
        <w:rPr>
          <w:b/>
          <w:sz w:val="24"/>
          <w:szCs w:val="24"/>
        </w:rPr>
        <w:t xml:space="preserve"> «Природоведение»</w:t>
      </w:r>
    </w:p>
    <w:p w:rsidR="00766863" w:rsidRPr="00766863" w:rsidRDefault="00766863" w:rsidP="00766863">
      <w:pPr>
        <w:jc w:val="center"/>
        <w:rPr>
          <w:color w:val="FF0000"/>
          <w:sz w:val="24"/>
          <w:szCs w:val="24"/>
        </w:rPr>
      </w:pPr>
      <w:r w:rsidRPr="00766863">
        <w:rPr>
          <w:b/>
          <w:sz w:val="24"/>
          <w:szCs w:val="24"/>
        </w:rPr>
        <w:t>(для 6 класса)</w:t>
      </w:r>
    </w:p>
    <w:p w:rsidR="00766863" w:rsidRPr="00766863" w:rsidRDefault="00766863" w:rsidP="00766863">
      <w:pPr>
        <w:jc w:val="both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sz w:val="24"/>
          <w:szCs w:val="24"/>
        </w:rPr>
      </w:pPr>
    </w:p>
    <w:p w:rsidR="00766863" w:rsidRPr="00766863" w:rsidRDefault="00766863" w:rsidP="00766863">
      <w:pPr>
        <w:ind w:left="120"/>
        <w:jc w:val="center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​</w:t>
      </w:r>
      <w:bookmarkStart w:id="2" w:name="758c7860-019e-4f63-872b-044256b5f058"/>
      <w:r w:rsidRPr="00766863">
        <w:rPr>
          <w:b/>
          <w:color w:val="000000"/>
          <w:sz w:val="24"/>
          <w:szCs w:val="24"/>
        </w:rPr>
        <w:t>г. Ершов</w:t>
      </w:r>
      <w:bookmarkEnd w:id="2"/>
      <w:r w:rsidRPr="00766863">
        <w:rPr>
          <w:b/>
          <w:color w:val="000000"/>
          <w:sz w:val="24"/>
          <w:szCs w:val="24"/>
        </w:rPr>
        <w:t xml:space="preserve">‌ </w:t>
      </w:r>
      <w:bookmarkStart w:id="3" w:name="7bcf231d-60ce-4601-b24b-153af6cd5e58"/>
      <w:r w:rsidRPr="00766863">
        <w:rPr>
          <w:b/>
          <w:color w:val="000000"/>
          <w:sz w:val="24"/>
          <w:szCs w:val="24"/>
        </w:rPr>
        <w:t xml:space="preserve">2023 г. </w:t>
      </w:r>
      <w:bookmarkEnd w:id="3"/>
      <w:r w:rsidRPr="00766863">
        <w:rPr>
          <w:b/>
          <w:color w:val="000000"/>
          <w:sz w:val="24"/>
          <w:szCs w:val="24"/>
        </w:rPr>
        <w:t>‌</w:t>
      </w:r>
      <w:r w:rsidRPr="00766863">
        <w:rPr>
          <w:color w:val="000000"/>
          <w:sz w:val="24"/>
          <w:szCs w:val="24"/>
        </w:rPr>
        <w:t>​</w:t>
      </w:r>
    </w:p>
    <w:p w:rsidR="00766863" w:rsidRPr="00766863" w:rsidRDefault="00766863" w:rsidP="00766863">
      <w:pPr>
        <w:jc w:val="right"/>
        <w:rPr>
          <w:b/>
          <w:bCs/>
          <w:sz w:val="24"/>
          <w:szCs w:val="24"/>
        </w:rPr>
      </w:pPr>
    </w:p>
    <w:p w:rsidR="00DD33D8" w:rsidRPr="00766863" w:rsidRDefault="00667F7F" w:rsidP="00766863">
      <w:pPr>
        <w:pStyle w:val="1"/>
        <w:numPr>
          <w:ilvl w:val="0"/>
          <w:numId w:val="10"/>
        </w:numPr>
        <w:spacing w:line="240" w:lineRule="auto"/>
        <w:jc w:val="center"/>
        <w:rPr>
          <w:b/>
          <w:i w:val="0"/>
          <w:szCs w:val="24"/>
        </w:rPr>
      </w:pPr>
      <w:bookmarkStart w:id="4" w:name="_Toc139323004"/>
      <w:bookmarkStart w:id="5" w:name="_Toc144124905"/>
      <w:r w:rsidRPr="00766863">
        <w:rPr>
          <w:b/>
          <w:i w:val="0"/>
          <w:szCs w:val="24"/>
        </w:rPr>
        <w:lastRenderedPageBreak/>
        <w:t>ПОЯСНИТЕЛЬНАЯ ЗАПИСКА</w:t>
      </w:r>
      <w:bookmarkEnd w:id="4"/>
      <w:bookmarkEnd w:id="5"/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Pr="00766863">
          <w:rPr>
            <w:color w:val="000080"/>
            <w:sz w:val="24"/>
            <w:szCs w:val="24"/>
            <w:highlight w:val="white"/>
            <w:u w:val="single"/>
          </w:rPr>
          <w:t>https://clck.ru/33NMkR</w:t>
        </w:r>
      </w:hyperlink>
      <w:r w:rsidRPr="00766863">
        <w:rPr>
          <w:sz w:val="24"/>
          <w:szCs w:val="24"/>
        </w:rPr>
        <w:t xml:space="preserve">). 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Цель обучения</w:t>
      </w:r>
      <w:r w:rsidRPr="00766863">
        <w:rPr>
          <w:b/>
          <w:sz w:val="24"/>
          <w:szCs w:val="24"/>
        </w:rPr>
        <w:t xml:space="preserve"> -</w:t>
      </w:r>
      <w:r w:rsidRPr="00766863">
        <w:rPr>
          <w:sz w:val="24"/>
          <w:szCs w:val="24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DD33D8" w:rsidRPr="00766863" w:rsidRDefault="00667F7F" w:rsidP="00766863">
      <w:pPr>
        <w:widowControl/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Задачи обучения:</w:t>
      </w:r>
    </w:p>
    <w:p w:rsidR="00DD33D8" w:rsidRPr="00766863" w:rsidRDefault="00667F7F" w:rsidP="0076686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формирование элементарных научных знаний о живой и неживой природе;</w:t>
      </w:r>
    </w:p>
    <w:p w:rsidR="00DD33D8" w:rsidRPr="00766863" w:rsidRDefault="00667F7F" w:rsidP="0076686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демонстрация тесной взаимосвязи между живой и неживой природой;</w:t>
      </w:r>
    </w:p>
    <w:p w:rsidR="00DD33D8" w:rsidRPr="00766863" w:rsidRDefault="00667F7F" w:rsidP="0076686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формирование специальных и общеучебных умений и навыков;</w:t>
      </w:r>
    </w:p>
    <w:p w:rsidR="00DD33D8" w:rsidRPr="00766863" w:rsidRDefault="00667F7F" w:rsidP="0076686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DD33D8" w:rsidRPr="00766863" w:rsidRDefault="00667F7F" w:rsidP="0076686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воспитание социально значимых качеств личности.</w:t>
      </w:r>
    </w:p>
    <w:p w:rsidR="00DD33D8" w:rsidRPr="00766863" w:rsidRDefault="00667F7F" w:rsidP="00766863">
      <w:pPr>
        <w:ind w:firstLine="708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Рабочая программа по учебному предмету «Природоведение» в 6 классе определяет следующие задачи:</w:t>
      </w:r>
    </w:p>
    <w:p w:rsidR="00DD33D8" w:rsidRPr="00766863" w:rsidRDefault="00667F7F" w:rsidP="0076686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формирование правильного понимания природных явлений; </w:t>
      </w:r>
    </w:p>
    <w:p w:rsidR="00DD33D8" w:rsidRPr="00766863" w:rsidRDefault="00667F7F" w:rsidP="0076686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DD33D8" w:rsidRPr="00766863" w:rsidRDefault="00667F7F" w:rsidP="0076686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DD33D8" w:rsidRPr="00766863" w:rsidRDefault="00667F7F" w:rsidP="0076686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:rsidR="004C42F1" w:rsidRDefault="00667F7F" w:rsidP="0076686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 формирование и отработка практических навыков и умений.</w:t>
      </w:r>
    </w:p>
    <w:p w:rsidR="008F0E9B" w:rsidRDefault="008F0E9B" w:rsidP="008F0E9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8F0E9B" w:rsidRDefault="008F0E9B" w:rsidP="008F0E9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8F0E9B" w:rsidRDefault="008F0E9B" w:rsidP="008F0E9B">
      <w:pPr>
        <w:pStyle w:val="a8"/>
        <w:ind w:left="426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Учёт рабочей программы воспитания.</w:t>
      </w:r>
    </w:p>
    <w:p w:rsidR="008F0E9B" w:rsidRDefault="008F0E9B" w:rsidP="008F0E9B">
      <w:pPr>
        <w:pStyle w:val="a8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воспитательного потенциала уроков осуществляется через: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F0E9B" w:rsidRDefault="008F0E9B" w:rsidP="008F0E9B">
      <w:pPr>
        <w:pStyle w:val="a8"/>
        <w:widowControl/>
        <w:numPr>
          <w:ilvl w:val="0"/>
          <w:numId w:val="17"/>
        </w:numPr>
        <w:autoSpaceDE/>
        <w:autoSpaceDN/>
        <w:spacing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8F0E9B" w:rsidRDefault="008F0E9B" w:rsidP="008F0E9B">
      <w:pPr>
        <w:rPr>
          <w:rFonts w:asciiTheme="minorHAnsi" w:hAnsiTheme="minorHAnsi" w:cstheme="minorBidi"/>
        </w:rPr>
      </w:pPr>
    </w:p>
    <w:p w:rsidR="008F0E9B" w:rsidRDefault="008F0E9B" w:rsidP="008F0E9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8F0E9B" w:rsidRPr="00766863" w:rsidRDefault="008F0E9B" w:rsidP="008F0E9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D33D8" w:rsidRPr="00766863" w:rsidRDefault="00667F7F" w:rsidP="00766863">
      <w:pPr>
        <w:pStyle w:val="1"/>
        <w:numPr>
          <w:ilvl w:val="0"/>
          <w:numId w:val="1"/>
        </w:numPr>
        <w:spacing w:line="240" w:lineRule="auto"/>
        <w:jc w:val="center"/>
        <w:rPr>
          <w:b/>
          <w:i w:val="0"/>
          <w:szCs w:val="24"/>
        </w:rPr>
      </w:pPr>
      <w:bookmarkStart w:id="6" w:name="_Toc139323005"/>
      <w:bookmarkStart w:id="7" w:name="_Toc144124906"/>
      <w:r w:rsidRPr="00766863">
        <w:rPr>
          <w:b/>
          <w:i w:val="0"/>
          <w:szCs w:val="24"/>
        </w:rPr>
        <w:t>СОДЕРЖАНИЕ ОБУЧЕНИЯ</w:t>
      </w:r>
      <w:bookmarkEnd w:id="6"/>
      <w:bookmarkEnd w:id="7"/>
    </w:p>
    <w:p w:rsidR="00DD33D8" w:rsidRPr="00766863" w:rsidRDefault="00667F7F" w:rsidP="007668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:rsidR="00DD33D8" w:rsidRPr="00766863" w:rsidRDefault="00667F7F" w:rsidP="007668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:rsidR="00DD33D8" w:rsidRPr="00766863" w:rsidRDefault="00667F7F" w:rsidP="007668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:rsidR="00DD33D8" w:rsidRPr="00766863" w:rsidRDefault="00667F7F" w:rsidP="007668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 Раздел </w:t>
      </w:r>
      <w:r w:rsidRPr="00766863">
        <w:rPr>
          <w:i/>
          <w:sz w:val="24"/>
          <w:szCs w:val="24"/>
        </w:rPr>
        <w:t>«Человек»</w:t>
      </w:r>
      <w:r w:rsidRPr="00766863">
        <w:rPr>
          <w:sz w:val="24"/>
          <w:szCs w:val="24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DD33D8" w:rsidRPr="00766863" w:rsidRDefault="00667F7F" w:rsidP="007668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:rsidR="00DD33D8" w:rsidRPr="00766863" w:rsidRDefault="00667F7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lastRenderedPageBreak/>
        <w:t xml:space="preserve">    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DD33D8" w:rsidRPr="00766863" w:rsidRDefault="00667F7F" w:rsidP="00766863">
      <w:pPr>
        <w:widowControl/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При проведении уроков природоведения предполагается использование следующих методов: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репродуктивный метод (воспроизведение и применение информации);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метод проблемного изложения (постановка проблемы и показ пути ее решения);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частично – поисковый метод (дети пытаются сами найти путь к решению проблемы);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:rsidR="00DD33D8" w:rsidRPr="00766863" w:rsidRDefault="00667F7F" w:rsidP="0076686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выполнение заданий, требующих разнообразной деятельности обучающихся:сравни, опиши, объясни, запиши в тетради, зарисуй в тетради, найди на карте, рассмотри рисунок</w:t>
      </w:r>
      <w:r w:rsidRPr="00766863">
        <w:rPr>
          <w:color w:val="00B0F0"/>
          <w:sz w:val="24"/>
          <w:szCs w:val="24"/>
        </w:rPr>
        <w:t xml:space="preserve">, </w:t>
      </w:r>
      <w:r w:rsidRPr="00766863">
        <w:rPr>
          <w:color w:val="000000"/>
          <w:sz w:val="24"/>
          <w:szCs w:val="24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:rsidR="00DD33D8" w:rsidRPr="00766863" w:rsidRDefault="00667F7F" w:rsidP="00766863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дидактические игры (классификация, разрезные картинки).</w:t>
      </w:r>
    </w:p>
    <w:p w:rsidR="00DD33D8" w:rsidRPr="00766863" w:rsidRDefault="00667F7F" w:rsidP="00766863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Содержание разделов</w:t>
      </w:r>
    </w:p>
    <w:p w:rsidR="00DD33D8" w:rsidRPr="00766863" w:rsidRDefault="00DD33D8" w:rsidP="00766863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4"/>
          <w:szCs w:val="24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01"/>
        <w:gridCol w:w="4168"/>
        <w:gridCol w:w="1497"/>
        <w:gridCol w:w="2727"/>
      </w:tblGrid>
      <w:tr w:rsidR="00DD33D8" w:rsidRPr="00766863" w:rsidTr="00766863">
        <w:trPr>
          <w:trHeight w:val="525"/>
        </w:trPr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168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766863" w:rsidTr="00766863"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168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766863" w:rsidTr="00766863"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68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766863" w:rsidTr="00766863">
        <w:trPr>
          <w:trHeight w:val="270"/>
        </w:trPr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DD33D8" w:rsidRPr="00766863" w:rsidRDefault="00DD33D8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766863" w:rsidTr="00766863">
        <w:trPr>
          <w:trHeight w:val="256"/>
        </w:trPr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DD33D8" w:rsidRPr="00766863" w:rsidRDefault="00DD33D8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766863" w:rsidTr="00766863">
        <w:trPr>
          <w:trHeight w:val="130"/>
        </w:trPr>
        <w:tc>
          <w:tcPr>
            <w:tcW w:w="1001" w:type="dxa"/>
          </w:tcPr>
          <w:p w:rsidR="00DD33D8" w:rsidRPr="00766863" w:rsidRDefault="00667F7F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68" w:type="dxa"/>
          </w:tcPr>
          <w:p w:rsidR="00DD33D8" w:rsidRPr="00766863" w:rsidRDefault="00667F7F" w:rsidP="00766863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766863" w:rsidTr="00766863">
        <w:trPr>
          <w:trHeight w:val="555"/>
        </w:trPr>
        <w:tc>
          <w:tcPr>
            <w:tcW w:w="1001" w:type="dxa"/>
          </w:tcPr>
          <w:p w:rsidR="00DD33D8" w:rsidRPr="00766863" w:rsidRDefault="00DD33D8" w:rsidP="00766863">
            <w:pPr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</w:tcPr>
          <w:p w:rsidR="00DD33D8" w:rsidRPr="00766863" w:rsidRDefault="00667F7F" w:rsidP="00766863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:rsidR="00DD33D8" w:rsidRPr="00766863" w:rsidRDefault="00667F7F" w:rsidP="00766863">
            <w:pPr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F64ABF" w:rsidRPr="00766863" w:rsidRDefault="00F64ABF" w:rsidP="00766863">
      <w:pPr>
        <w:pStyle w:val="2"/>
        <w:numPr>
          <w:ilvl w:val="0"/>
          <w:numId w:val="15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44124907"/>
      <w:bookmarkStart w:id="9" w:name="_Toc143871209"/>
      <w:bookmarkStart w:id="10" w:name="_Toc143871300"/>
      <w:bookmarkStart w:id="11" w:name="_Hlk138962750"/>
      <w:bookmarkStart w:id="12" w:name="_Hlk138961499"/>
      <w:bookmarkStart w:id="13" w:name="_Hlk138962780"/>
      <w:bookmarkStart w:id="14" w:name="_Hlk138967155"/>
      <w:r w:rsidRPr="00766863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  <w:bookmarkEnd w:id="8"/>
      <w:bookmarkEnd w:id="9"/>
      <w:bookmarkEnd w:id="10"/>
    </w:p>
    <w:bookmarkEnd w:id="11"/>
    <w:p w:rsidR="00F64ABF" w:rsidRPr="00766863" w:rsidRDefault="00F64ABF" w:rsidP="00766863">
      <w:pPr>
        <w:pStyle w:val="af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6863">
        <w:rPr>
          <w:rFonts w:ascii="Times New Roman" w:hAnsi="Times New Roman"/>
          <w:b/>
          <w:sz w:val="24"/>
          <w:szCs w:val="24"/>
        </w:rPr>
        <w:t>Личностные:</w:t>
      </w:r>
    </w:p>
    <w:p w:rsidR="00F64ABF" w:rsidRPr="00766863" w:rsidRDefault="00F64ABF" w:rsidP="00766863">
      <w:pPr>
        <w:numPr>
          <w:ilvl w:val="0"/>
          <w:numId w:val="12"/>
        </w:numPr>
        <w:ind w:left="0" w:firstLine="426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воспитание уважительного отношения к чужому мнению;</w:t>
      </w:r>
    </w:p>
    <w:p w:rsidR="00F64ABF" w:rsidRPr="00766863" w:rsidRDefault="00F64ABF" w:rsidP="00766863">
      <w:pPr>
        <w:numPr>
          <w:ilvl w:val="0"/>
          <w:numId w:val="12"/>
        </w:numPr>
        <w:ind w:left="0" w:firstLine="426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:rsidR="00F64ABF" w:rsidRPr="00766863" w:rsidRDefault="00F64ABF" w:rsidP="00766863">
      <w:pPr>
        <w:numPr>
          <w:ilvl w:val="0"/>
          <w:numId w:val="12"/>
        </w:numPr>
        <w:ind w:left="0" w:firstLine="426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формирование знаний о здоровом образе жизни, стремления соблюдать и вести здоровый образ жизни;</w:t>
      </w:r>
    </w:p>
    <w:p w:rsidR="00F64ABF" w:rsidRPr="00766863" w:rsidRDefault="00F64ABF" w:rsidP="00766863">
      <w:pPr>
        <w:numPr>
          <w:ilvl w:val="0"/>
          <w:numId w:val="12"/>
        </w:numPr>
        <w:ind w:left="0" w:firstLine="426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F64ABF" w:rsidRPr="00766863" w:rsidRDefault="00F64ABF" w:rsidP="00766863">
      <w:pPr>
        <w:numPr>
          <w:ilvl w:val="0"/>
          <w:numId w:val="12"/>
        </w:numPr>
        <w:ind w:left="0" w:firstLine="426"/>
        <w:jc w:val="both"/>
        <w:rPr>
          <w:sz w:val="24"/>
          <w:szCs w:val="24"/>
        </w:rPr>
      </w:pPr>
      <w:r w:rsidRPr="00766863">
        <w:rPr>
          <w:sz w:val="24"/>
          <w:szCs w:val="24"/>
        </w:rPr>
        <w:lastRenderedPageBreak/>
        <w:t>формирование бережного отношения к материальным ценностям, к предметам живой и неживой природы.</w:t>
      </w:r>
    </w:p>
    <w:p w:rsidR="00F64ABF" w:rsidRPr="00766863" w:rsidRDefault="00F64ABF" w:rsidP="00766863">
      <w:pPr>
        <w:ind w:firstLine="709"/>
        <w:rPr>
          <w:b/>
          <w:sz w:val="24"/>
          <w:szCs w:val="24"/>
        </w:rPr>
      </w:pPr>
      <w:bookmarkStart w:id="15" w:name="_Hlk138961830"/>
      <w:bookmarkEnd w:id="12"/>
      <w:bookmarkEnd w:id="13"/>
      <w:r w:rsidRPr="00766863">
        <w:rPr>
          <w:b/>
          <w:bCs/>
          <w:sz w:val="24"/>
          <w:szCs w:val="24"/>
        </w:rPr>
        <w:t>Предметные:</w:t>
      </w:r>
    </w:p>
    <w:bookmarkEnd w:id="15"/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  <w:u w:val="single"/>
        </w:rPr>
      </w:pPr>
      <w:r w:rsidRPr="00766863">
        <w:rPr>
          <w:color w:val="000000"/>
          <w:sz w:val="24"/>
          <w:szCs w:val="24"/>
          <w:u w:val="single"/>
        </w:rPr>
        <w:t>Минимальный уровень: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узнавать и называть изученные объекты на иллюстрациях, фотографиях;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иметь представления о назначении изученных объектов, их роли в окружающем мире;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относить изученные объекты к определенным группам (осина- лиственное дерево леса);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называть заповедники, растения и животные, занесенные в Красную книгу России;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соблюдать режим дня, правила личной гигиены и здорового образа жизни, понимать их значение в жизни человека;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соблюдать элементарные правила безопасного поведения в природе и обществе (под контролем взрослого);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выполнять несложные задания под контролем учителя;</w:t>
      </w:r>
    </w:p>
    <w:p w:rsidR="00F64ABF" w:rsidRPr="00766863" w:rsidRDefault="00F64ABF" w:rsidP="00766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адекватно оценивать свою работу, проявлять к ней ценностное отношение, понимать оценку педагога.</w:t>
      </w:r>
    </w:p>
    <w:p w:rsidR="00F64ABF" w:rsidRPr="00766863" w:rsidRDefault="00F64AB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  <w:u w:val="single"/>
        </w:rPr>
        <w:t>Достаточный уровень: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узнавать и называть изученные объекты в натуральном виде в естественных условиях;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уметь находить необходимую информацию об изучаемых объектах по заданию педагога;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устанавливать взаимосвязи между изученными объектами, их месте в окружающем мире;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выделять существенные признаки групп объектов;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знать и соблюдать правила безопасного поведения в природе и обществе, правила здорового образа жизни;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выполнять задания без текущего контроля учителя, осмысленная оценка своей работы: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соблюдать правила санитарно-гигиенических норм в отношении изученных объектов и явлений;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выполнять доступные возрасту природоохранительные действия;</w:t>
      </w:r>
    </w:p>
    <w:p w:rsidR="00F64ABF" w:rsidRPr="00766863" w:rsidRDefault="00F64ABF" w:rsidP="007668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осуществлять деятельность по уходу за комнатными и культурными растениями.</w:t>
      </w:r>
    </w:p>
    <w:p w:rsidR="00F64ABF" w:rsidRPr="00766863" w:rsidRDefault="00F64ABF" w:rsidP="00766863">
      <w:pPr>
        <w:pStyle w:val="a6"/>
        <w:jc w:val="center"/>
        <w:rPr>
          <w:b/>
          <w:bCs/>
        </w:rPr>
      </w:pPr>
      <w:bookmarkStart w:id="16" w:name="_heading=h.4d34og8"/>
      <w:bookmarkStart w:id="17" w:name="_Hlk138961962"/>
      <w:bookmarkEnd w:id="16"/>
      <w:r w:rsidRPr="00766863">
        <w:rPr>
          <w:b/>
          <w:bCs/>
          <w:shd w:val="clear" w:color="auto" w:fill="FFFFFF"/>
        </w:rPr>
        <w:t xml:space="preserve">Система оценки </w:t>
      </w:r>
      <w:bookmarkEnd w:id="17"/>
      <w:r w:rsidR="008606AB" w:rsidRPr="00766863">
        <w:rPr>
          <w:b/>
          <w:bCs/>
          <w:shd w:val="clear" w:color="auto" w:fill="FFFFFF"/>
        </w:rPr>
        <w:t>достижений</w:t>
      </w:r>
    </w:p>
    <w:p w:rsidR="00F64ABF" w:rsidRPr="00766863" w:rsidRDefault="00F64ABF" w:rsidP="00766863">
      <w:pPr>
        <w:pStyle w:val="a6"/>
        <w:ind w:firstLine="709"/>
        <w:jc w:val="both"/>
        <w:rPr>
          <w:b/>
          <w:bCs/>
        </w:rPr>
      </w:pPr>
      <w:r w:rsidRPr="00766863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64ABF" w:rsidRPr="00766863" w:rsidRDefault="00F64ABF" w:rsidP="00766863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0 баллов - нет фиксируемой динамики; </w:t>
      </w:r>
    </w:p>
    <w:p w:rsidR="00F64ABF" w:rsidRPr="00766863" w:rsidRDefault="00F64ABF" w:rsidP="00766863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1 балл - минимальная динамика; </w:t>
      </w:r>
    </w:p>
    <w:p w:rsidR="00F64ABF" w:rsidRPr="00766863" w:rsidRDefault="00F64ABF" w:rsidP="00766863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4"/>
          <w:szCs w:val="24"/>
        </w:rPr>
      </w:pPr>
      <w:r w:rsidRPr="00766863">
        <w:rPr>
          <w:sz w:val="24"/>
          <w:szCs w:val="24"/>
        </w:rPr>
        <w:t xml:space="preserve">2 балла - удовлетворительная динамика; </w:t>
      </w:r>
    </w:p>
    <w:p w:rsidR="00F64ABF" w:rsidRPr="00766863" w:rsidRDefault="00F64ABF" w:rsidP="00766863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4"/>
          <w:szCs w:val="24"/>
        </w:rPr>
      </w:pPr>
      <w:r w:rsidRPr="00766863">
        <w:rPr>
          <w:sz w:val="24"/>
          <w:szCs w:val="24"/>
        </w:rPr>
        <w:lastRenderedPageBreak/>
        <w:t xml:space="preserve">3 балла - значительная динамика. </w:t>
      </w:r>
    </w:p>
    <w:p w:rsidR="00F64ABF" w:rsidRPr="00766863" w:rsidRDefault="00F64ABF" w:rsidP="00766863">
      <w:pPr>
        <w:ind w:firstLine="709"/>
        <w:jc w:val="both"/>
        <w:rPr>
          <w:sz w:val="24"/>
          <w:szCs w:val="24"/>
        </w:rPr>
      </w:pPr>
      <w:bookmarkStart w:id="18" w:name="_heading=h.ha5t6xo5ig3n"/>
      <w:bookmarkEnd w:id="14"/>
      <w:bookmarkEnd w:id="18"/>
      <w:r w:rsidRPr="00766863">
        <w:rPr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 w:rsidRPr="00766863">
        <w:rPr>
          <w:i/>
          <w:color w:val="000000"/>
          <w:sz w:val="24"/>
          <w:szCs w:val="24"/>
        </w:rPr>
        <w:t>Оценка «5»</w:t>
      </w:r>
      <w:r w:rsidRPr="00766863">
        <w:rPr>
          <w:color w:val="000000"/>
          <w:sz w:val="24"/>
          <w:szCs w:val="24"/>
        </w:rPr>
        <w:t>ставится обучающемуся, если он:</w:t>
      </w:r>
    </w:p>
    <w:p w:rsidR="00F64ABF" w:rsidRPr="00766863" w:rsidRDefault="00F64ABF" w:rsidP="0076686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:rsidR="00F64ABF" w:rsidRPr="00766863" w:rsidRDefault="00F64ABF" w:rsidP="0076686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грамотно строит предложения; </w:t>
      </w:r>
    </w:p>
    <w:p w:rsidR="00F64ABF" w:rsidRPr="00766863" w:rsidRDefault="00F64ABF" w:rsidP="0076686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адекватно использует терминологию;</w:t>
      </w:r>
    </w:p>
    <w:p w:rsidR="00F64ABF" w:rsidRPr="00766863" w:rsidRDefault="00F64ABF" w:rsidP="0076686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умеет подводить итоги. 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 w:rsidRPr="00766863">
        <w:rPr>
          <w:i/>
          <w:color w:val="000000"/>
          <w:sz w:val="24"/>
          <w:szCs w:val="24"/>
        </w:rPr>
        <w:t>Оценка «4»</w:t>
      </w:r>
      <w:r w:rsidRPr="00766863">
        <w:rPr>
          <w:color w:val="000000"/>
          <w:sz w:val="24"/>
          <w:szCs w:val="24"/>
        </w:rPr>
        <w:t xml:space="preserve"> ставится обучающемуся, если: </w:t>
      </w:r>
    </w:p>
    <w:p w:rsidR="00F64ABF" w:rsidRPr="00766863" w:rsidRDefault="00F64ABF" w:rsidP="0076686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:rsidR="00F64ABF" w:rsidRPr="00766863" w:rsidRDefault="00F64ABF" w:rsidP="0076686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допускает незначительные речевые ошибки; </w:t>
      </w:r>
    </w:p>
    <w:p w:rsidR="00F64ABF" w:rsidRPr="00766863" w:rsidRDefault="00F64ABF" w:rsidP="0076686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частично использует терминологию; </w:t>
      </w:r>
    </w:p>
    <w:p w:rsidR="00F64ABF" w:rsidRPr="00766863" w:rsidRDefault="00F64ABF" w:rsidP="0076686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подводит итоги с незначительной помощью учителя.</w:t>
      </w:r>
    </w:p>
    <w:p w:rsidR="00F64ABF" w:rsidRPr="00766863" w:rsidRDefault="00F64ABF" w:rsidP="00766863">
      <w:pPr>
        <w:ind w:firstLine="709"/>
        <w:jc w:val="both"/>
        <w:rPr>
          <w:sz w:val="24"/>
          <w:szCs w:val="24"/>
        </w:rPr>
      </w:pPr>
      <w:r w:rsidRPr="00766863">
        <w:rPr>
          <w:sz w:val="24"/>
          <w:szCs w:val="24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 w:rsidRPr="00766863">
        <w:rPr>
          <w:i/>
          <w:color w:val="000000"/>
          <w:sz w:val="24"/>
          <w:szCs w:val="24"/>
        </w:rPr>
        <w:t>Оценка «3»</w:t>
      </w:r>
      <w:r w:rsidRPr="00766863">
        <w:rPr>
          <w:color w:val="000000"/>
          <w:sz w:val="24"/>
          <w:szCs w:val="24"/>
        </w:rPr>
        <w:t xml:space="preserve"> ставится обучающемуся, если он: </w:t>
      </w:r>
    </w:p>
    <w:p w:rsidR="00F64ABF" w:rsidRPr="00766863" w:rsidRDefault="00F64ABF" w:rsidP="0076686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при помощи учителя или учащихся даёт правильные односложные ответы на поставленные вопросы; </w:t>
      </w:r>
    </w:p>
    <w:p w:rsidR="00F64ABF" w:rsidRPr="00766863" w:rsidRDefault="00F64ABF" w:rsidP="0076686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 xml:space="preserve">в речи не использует изученную терминологию; </w:t>
      </w:r>
    </w:p>
    <w:p w:rsidR="00F64ABF" w:rsidRPr="00766863" w:rsidRDefault="00F64ABF" w:rsidP="00766863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766863">
        <w:rPr>
          <w:color w:val="000000"/>
          <w:sz w:val="24"/>
          <w:szCs w:val="24"/>
        </w:rPr>
        <w:t>подводит итоги только при максимальной помощи учителя.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 w:rsidRPr="00766863">
        <w:rPr>
          <w:i/>
          <w:color w:val="000000"/>
          <w:sz w:val="24"/>
          <w:szCs w:val="24"/>
        </w:rPr>
        <w:t xml:space="preserve">Оценка «2» </w:t>
      </w:r>
      <w:r w:rsidRPr="00766863">
        <w:rPr>
          <w:b/>
          <w:color w:val="000000"/>
          <w:sz w:val="24"/>
          <w:szCs w:val="24"/>
        </w:rPr>
        <w:t xml:space="preserve">- </w:t>
      </w:r>
      <w:r w:rsidRPr="00766863">
        <w:rPr>
          <w:color w:val="000000"/>
          <w:sz w:val="24"/>
          <w:szCs w:val="24"/>
        </w:rPr>
        <w:t>не ставится.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Calibri"/>
          <w:i/>
          <w:color w:val="000000"/>
          <w:sz w:val="24"/>
          <w:szCs w:val="24"/>
        </w:rPr>
      </w:pPr>
      <w:r w:rsidRPr="00766863">
        <w:rPr>
          <w:rFonts w:eastAsia="Calibri"/>
          <w:i/>
          <w:color w:val="000000"/>
          <w:sz w:val="24"/>
          <w:szCs w:val="24"/>
        </w:rPr>
        <w:t>Оценка письменных ответов.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Calibri"/>
          <w:color w:val="000000"/>
          <w:sz w:val="24"/>
          <w:szCs w:val="24"/>
        </w:rPr>
      </w:pPr>
      <w:r w:rsidRPr="00766863">
        <w:rPr>
          <w:rFonts w:eastAsia="Calibri"/>
          <w:i/>
          <w:color w:val="000000"/>
          <w:sz w:val="24"/>
          <w:szCs w:val="24"/>
        </w:rPr>
        <w:t>Оценка «5»</w:t>
      </w:r>
      <w:r w:rsidRPr="00766863">
        <w:rPr>
          <w:rFonts w:eastAsia="Calibri"/>
          <w:color w:val="000000"/>
          <w:sz w:val="24"/>
          <w:szCs w:val="24"/>
        </w:rPr>
        <w:t xml:space="preserve"> ставится - при самостоятельном безошибочном выполнении всех заданий. 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Calibri"/>
          <w:color w:val="000000"/>
          <w:sz w:val="24"/>
          <w:szCs w:val="24"/>
        </w:rPr>
      </w:pPr>
      <w:r w:rsidRPr="00766863">
        <w:rPr>
          <w:rFonts w:eastAsia="Calibri"/>
          <w:i/>
          <w:color w:val="000000"/>
          <w:sz w:val="24"/>
          <w:szCs w:val="24"/>
        </w:rPr>
        <w:t>Оценка «4»</w:t>
      </w:r>
      <w:r w:rsidRPr="00766863">
        <w:rPr>
          <w:rFonts w:eastAsia="Calibri"/>
          <w:color w:val="000000"/>
          <w:sz w:val="24"/>
          <w:szCs w:val="24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Calibri"/>
          <w:color w:val="000000"/>
          <w:sz w:val="24"/>
          <w:szCs w:val="24"/>
        </w:rPr>
      </w:pPr>
      <w:r w:rsidRPr="00766863">
        <w:rPr>
          <w:rFonts w:eastAsia="Calibri"/>
          <w:i/>
          <w:color w:val="000000"/>
          <w:sz w:val="24"/>
          <w:szCs w:val="24"/>
        </w:rPr>
        <w:t>Оценка «3»</w:t>
      </w:r>
      <w:r w:rsidRPr="00766863">
        <w:rPr>
          <w:rFonts w:eastAsia="Calibri"/>
          <w:color w:val="000000"/>
          <w:sz w:val="24"/>
          <w:szCs w:val="24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:rsidR="00F64ABF" w:rsidRPr="00766863" w:rsidRDefault="00F64ABF" w:rsidP="00766863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 w:rsidRPr="00766863">
        <w:rPr>
          <w:i/>
          <w:color w:val="000000"/>
          <w:sz w:val="24"/>
          <w:szCs w:val="24"/>
        </w:rPr>
        <w:t xml:space="preserve">Оценка «2» </w:t>
      </w:r>
      <w:r w:rsidRPr="00766863">
        <w:rPr>
          <w:b/>
          <w:color w:val="000000"/>
          <w:sz w:val="24"/>
          <w:szCs w:val="24"/>
        </w:rPr>
        <w:t xml:space="preserve">- </w:t>
      </w:r>
      <w:r w:rsidRPr="00766863">
        <w:rPr>
          <w:color w:val="000000"/>
          <w:sz w:val="24"/>
          <w:szCs w:val="24"/>
        </w:rPr>
        <w:t xml:space="preserve">не ставится. </w:t>
      </w:r>
    </w:p>
    <w:p w:rsidR="00DD33D8" w:rsidRPr="00766863" w:rsidRDefault="00667F7F" w:rsidP="00766863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 w:rsidRPr="00766863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 w:rsidRPr="00766863">
        <w:rPr>
          <w:sz w:val="24"/>
          <w:szCs w:val="24"/>
        </w:rPr>
        <w:br w:type="page"/>
      </w:r>
    </w:p>
    <w:p w:rsidR="00DD33D8" w:rsidRPr="00766863" w:rsidRDefault="00667F7F" w:rsidP="00766863">
      <w:pPr>
        <w:pStyle w:val="1"/>
        <w:numPr>
          <w:ilvl w:val="0"/>
          <w:numId w:val="16"/>
        </w:numPr>
        <w:spacing w:line="240" w:lineRule="auto"/>
        <w:jc w:val="center"/>
        <w:rPr>
          <w:b/>
          <w:i w:val="0"/>
          <w:szCs w:val="24"/>
        </w:rPr>
      </w:pPr>
      <w:bookmarkStart w:id="19" w:name="_Toc139323006"/>
      <w:bookmarkStart w:id="20" w:name="_Toc144124908"/>
      <w:r w:rsidRPr="00766863">
        <w:rPr>
          <w:b/>
          <w:i w:val="0"/>
          <w:szCs w:val="24"/>
        </w:rPr>
        <w:t>ТЕМАТИЧЕСКОЕ ПЛАНИРОВАНИЕ</w:t>
      </w:r>
      <w:bookmarkEnd w:id="19"/>
      <w:bookmarkEnd w:id="20"/>
    </w:p>
    <w:p w:rsidR="00DD33D8" w:rsidRPr="00766863" w:rsidRDefault="00DD33D8" w:rsidP="00766863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RPr="00766863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33D8" w:rsidRPr="00766863" w:rsidRDefault="00667F7F" w:rsidP="00766863">
            <w:pPr>
              <w:ind w:left="113" w:right="113"/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:rsidRPr="00766863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:rsidRPr="00766863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b/>
                <w:sz w:val="24"/>
                <w:szCs w:val="24"/>
              </w:rPr>
            </w:pPr>
            <w:r w:rsidRPr="00766863"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:rsidRPr="00766863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66863"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Разнообразие растительного мира </w:t>
            </w:r>
          </w:p>
          <w:p w:rsidR="00DD33D8" w:rsidRPr="00766863" w:rsidRDefault="00DD33D8" w:rsidP="00766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Среда обитания </w:t>
            </w:r>
            <w:r w:rsidRPr="00766863">
              <w:rPr>
                <w:sz w:val="24"/>
                <w:szCs w:val="24"/>
              </w:rPr>
              <w:lastRenderedPageBreak/>
              <w:t>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</w:t>
            </w:r>
            <w:r w:rsidRPr="00766863">
              <w:rPr>
                <w:sz w:val="24"/>
                <w:szCs w:val="24"/>
              </w:rPr>
              <w:lastRenderedPageBreak/>
              <w:t>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Узнают растения леса, водоемов,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Знают места произрастания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 w:rsidRPr="00766863">
              <w:rPr>
                <w:color w:val="000000"/>
                <w:sz w:val="24"/>
                <w:szCs w:val="24"/>
              </w:rPr>
              <w:t>признаков.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 w:rsidRPr="00766863">
              <w:rPr>
                <w:sz w:val="24"/>
                <w:szCs w:val="24"/>
              </w:rPr>
              <w:t>, травы) своей местности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подчеркивают названия лиственных деревьев; раскрашивают деревья на рисунках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признаков. Называют представителей хвойных растений (3 представителя).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(2 представителя).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(не менее 3</w:t>
            </w:r>
            <w:r w:rsidRPr="00766863">
              <w:rPr>
                <w:color w:val="00B0F0"/>
                <w:sz w:val="24"/>
                <w:szCs w:val="24"/>
              </w:rPr>
              <w:t>)</w:t>
            </w:r>
            <w:r w:rsidRPr="00766863"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человек  на огороде, как использует 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 w:rsidRPr="00766863">
              <w:rPr>
                <w:color w:val="000000"/>
                <w:sz w:val="24"/>
                <w:szCs w:val="24"/>
              </w:rPr>
              <w:t>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тетради:рассмотри рисунки, напиши на стрелках, что необходимо для роста растений.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 w:rsidRPr="00766863"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растения разных районов Земли –(холодных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 w:rsidRPr="00766863">
              <w:rPr>
                <w:color w:val="000000"/>
                <w:sz w:val="24"/>
                <w:szCs w:val="24"/>
              </w:rPr>
              <w:t>умеренным климатом.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 w:rsidRPr="00766863"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значении Красной книги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b/>
                <w:sz w:val="24"/>
                <w:szCs w:val="24"/>
              </w:rPr>
            </w:pPr>
            <w:r w:rsidRPr="00766863"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животных на иллюстрациях и фотографиях. Называют животных.Относят животных к разным группам в зависимости от классификации 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  <w:bookmarkStart w:id="21" w:name="_GoBack"/>
            <w:bookmarkEnd w:id="21"/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насекомых на иллюстрациях и фотографиях.называют изученные объекты, имеют представление о значении насекомых в природе.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 w:rsidRPr="00766863">
              <w:rPr>
                <w:color w:val="000000"/>
                <w:sz w:val="24"/>
                <w:szCs w:val="24"/>
              </w:rPr>
              <w:t>насекомых.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 w:rsidRPr="00766863"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морским и пресноводным.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 w:rsidRPr="00766863"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существенные признаки птиц. Относят птиц к различным группам: перелетные, зимующие.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или зимующим.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Выполняют задание на карточке: </w:t>
            </w:r>
            <w:r w:rsidRPr="00766863"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перелетные, зимующие, хищные.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 рабочих тетрадях подписывают </w:t>
            </w:r>
            <w:r w:rsidRPr="00766863"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фотографиях.называют изученные объекты. Выделяют существенные признаки птиц с помощью учителя. Относят изученных птиц к перелетным или зимующим.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от сухопутных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полиция).Сформированы представления к самостоятельной жизни.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:rsidR="00171A85" w:rsidRPr="00766863" w:rsidRDefault="00171A85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Уход за животными в живом уголке или дома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Выполняют задание в рабочей тетради: выбирают правильные ответы на вопрос (кого чем кормить) и записывают их рядом с названием животного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:rsidRPr="00766863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( 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и  подписывают их названия, раскрашивают их карандашами разных цветов,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:rsidRPr="00766863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Животные вашей местности. Красная книга области (края)</w:t>
            </w:r>
          </w:p>
          <w:p w:rsidR="00DD33D8" w:rsidRPr="00766863" w:rsidRDefault="00DD33D8" w:rsidP="0076686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Pr="00766863" w:rsidRDefault="00DD33D8" w:rsidP="0076686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Pr="00766863" w:rsidRDefault="00DD33D8" w:rsidP="00766863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Pr="00766863" w:rsidRDefault="00DD33D8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:rsidRPr="00766863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b/>
                <w:sz w:val="24"/>
                <w:szCs w:val="24"/>
              </w:rPr>
            </w:pPr>
            <w:r w:rsidRPr="00766863"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части тела   на иллюстрациях. 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 w:rsidRPr="00766863"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 w:rsidRPr="00766863"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:rsidR="00DD33D8" w:rsidRPr="00766863" w:rsidRDefault="00DD33D8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здоровом питании.расширение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:rsidR="002004F2" w:rsidRPr="00766863" w:rsidRDefault="002004F2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:rsidR="00DD33D8" w:rsidRPr="00766863" w:rsidRDefault="00DD33D8" w:rsidP="007668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 w:rsidRPr="00766863"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 w:rsidRPr="00766863">
              <w:rPr>
                <w:color w:val="000000"/>
                <w:sz w:val="24"/>
                <w:szCs w:val="24"/>
              </w:rPr>
              <w:lastRenderedPageBreak/>
              <w:t>по соблюдению санитарно-гигиенических норм.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:rsidR="00DD33D8" w:rsidRPr="00766863" w:rsidRDefault="00667F7F" w:rsidP="00766863">
            <w:pP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66863"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:rsidR="002004F2" w:rsidRPr="00766863" w:rsidRDefault="002004F2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b/>
                <w:sz w:val="24"/>
                <w:szCs w:val="24"/>
              </w:rPr>
            </w:pPr>
            <w:r w:rsidRPr="00766863"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человека).называют объекты, относящиеся к растениям, животным, организму человека. Имеют представление о значении живой природы</w:t>
            </w:r>
          </w:p>
          <w:p w:rsidR="00DD33D8" w:rsidRPr="00766863" w:rsidRDefault="00DD33D8" w:rsidP="00766863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:rsidR="002004F2" w:rsidRPr="00766863" w:rsidRDefault="002004F2" w:rsidP="00766863">
      <w:pPr>
        <w:rPr>
          <w:sz w:val="24"/>
          <w:szCs w:val="24"/>
        </w:rPr>
      </w:pPr>
      <w:r w:rsidRPr="00766863">
        <w:rPr>
          <w:sz w:val="24"/>
          <w:szCs w:val="24"/>
        </w:rP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RPr="00766863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jc w:val="center"/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Pr="00766863" w:rsidRDefault="00667F7F" w:rsidP="00766863">
            <w:pPr>
              <w:rPr>
                <w:sz w:val="24"/>
                <w:szCs w:val="24"/>
              </w:rPr>
            </w:pPr>
            <w:r w:rsidRPr="00766863"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:rsidR="00DD33D8" w:rsidRPr="00766863" w:rsidRDefault="00DD33D8" w:rsidP="00766863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D33D8" w:rsidRPr="00766863" w:rsidRDefault="00DD33D8" w:rsidP="00766863">
      <w:pPr>
        <w:keepNext/>
        <w:keepLines/>
        <w:widowControl/>
        <w:ind w:right="6"/>
        <w:jc w:val="center"/>
        <w:rPr>
          <w:b/>
          <w:sz w:val="24"/>
          <w:szCs w:val="24"/>
        </w:rPr>
      </w:pPr>
    </w:p>
    <w:p w:rsidR="00DD33D8" w:rsidRPr="00766863" w:rsidRDefault="00DD33D8" w:rsidP="00766863">
      <w:pPr>
        <w:rPr>
          <w:sz w:val="24"/>
          <w:szCs w:val="24"/>
        </w:rPr>
      </w:pPr>
    </w:p>
    <w:p w:rsidR="00DD33D8" w:rsidRPr="00766863" w:rsidRDefault="00DD33D8" w:rsidP="00766863">
      <w:pPr>
        <w:ind w:left="142"/>
        <w:jc w:val="both"/>
        <w:rPr>
          <w:b/>
          <w:sz w:val="24"/>
          <w:szCs w:val="24"/>
        </w:rPr>
      </w:pPr>
    </w:p>
    <w:p w:rsidR="00DD33D8" w:rsidRPr="00766863" w:rsidRDefault="00DD33D8" w:rsidP="00766863">
      <w:pPr>
        <w:rPr>
          <w:sz w:val="24"/>
          <w:szCs w:val="24"/>
        </w:rPr>
      </w:pPr>
    </w:p>
    <w:p w:rsidR="00DD33D8" w:rsidRPr="00766863" w:rsidRDefault="00DD33D8" w:rsidP="00766863">
      <w:pPr>
        <w:rPr>
          <w:sz w:val="24"/>
          <w:szCs w:val="24"/>
        </w:rPr>
      </w:pPr>
    </w:p>
    <w:sectPr w:rsidR="00DD33D8" w:rsidRPr="00766863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A17" w:rsidRDefault="00095A17">
      <w:r>
        <w:separator/>
      </w:r>
    </w:p>
  </w:endnote>
  <w:endnote w:type="continuationSeparator" w:id="1">
    <w:p w:rsidR="00095A17" w:rsidRDefault="00095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3D8" w:rsidRDefault="00B968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667F7F">
      <w:rPr>
        <w:color w:val="000000"/>
      </w:rPr>
      <w:instrText>PAGE</w:instrText>
    </w:r>
    <w:r>
      <w:rPr>
        <w:color w:val="000000"/>
      </w:rPr>
      <w:fldChar w:fldCharType="separate"/>
    </w:r>
    <w:r w:rsidR="008F0E9B">
      <w:rPr>
        <w:noProof/>
        <w:color w:val="000000"/>
      </w:rPr>
      <w:t>2</w:t>
    </w:r>
    <w:r>
      <w:rPr>
        <w:color w:val="000000"/>
      </w:rPr>
      <w:fldChar w:fldCharType="end"/>
    </w:r>
  </w:p>
  <w:p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A17" w:rsidRDefault="00095A17">
      <w:r>
        <w:separator/>
      </w:r>
    </w:p>
  </w:footnote>
  <w:footnote w:type="continuationSeparator" w:id="1">
    <w:p w:rsidR="00095A17" w:rsidRDefault="00095A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5"/>
  </w:num>
  <w:num w:numId="6">
    <w:abstractNumId w:val="2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6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3D8"/>
    <w:rsid w:val="00095A17"/>
    <w:rsid w:val="000C51F9"/>
    <w:rsid w:val="00102E31"/>
    <w:rsid w:val="001038EF"/>
    <w:rsid w:val="00157DD8"/>
    <w:rsid w:val="00171A85"/>
    <w:rsid w:val="00176650"/>
    <w:rsid w:val="002004F2"/>
    <w:rsid w:val="002021E4"/>
    <w:rsid w:val="002D4E99"/>
    <w:rsid w:val="002F2CDC"/>
    <w:rsid w:val="0031257A"/>
    <w:rsid w:val="003E5445"/>
    <w:rsid w:val="00453345"/>
    <w:rsid w:val="00471414"/>
    <w:rsid w:val="004C42F1"/>
    <w:rsid w:val="005C1835"/>
    <w:rsid w:val="00667F7F"/>
    <w:rsid w:val="006B0D85"/>
    <w:rsid w:val="007120A0"/>
    <w:rsid w:val="00766863"/>
    <w:rsid w:val="007C0E16"/>
    <w:rsid w:val="008606AB"/>
    <w:rsid w:val="008F0E9B"/>
    <w:rsid w:val="008F52AC"/>
    <w:rsid w:val="009123EF"/>
    <w:rsid w:val="00966E4B"/>
    <w:rsid w:val="009E192E"/>
    <w:rsid w:val="00A5422F"/>
    <w:rsid w:val="00B107F2"/>
    <w:rsid w:val="00B96879"/>
    <w:rsid w:val="00D97E1F"/>
    <w:rsid w:val="00DC225D"/>
    <w:rsid w:val="00DD33D8"/>
    <w:rsid w:val="00E57DAA"/>
    <w:rsid w:val="00F6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714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1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rsid w:val="004714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471414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4714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4714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4714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4714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078554-3384-453D-87E2-F4EDA2D2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9681</Words>
  <Characters>55184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Sirius</cp:lastModifiedBy>
  <cp:revision>10</cp:revision>
  <cp:lastPrinted>2023-05-14T19:45:00Z</cp:lastPrinted>
  <dcterms:created xsi:type="dcterms:W3CDTF">2024-06-16T06:02:00Z</dcterms:created>
  <dcterms:modified xsi:type="dcterms:W3CDTF">2024-06-20T14:39:00Z</dcterms:modified>
</cp:coreProperties>
</file>